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E8AA9" w14:textId="77777777" w:rsidR="00277B90" w:rsidRDefault="00277B90" w:rsidP="00277B90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Times" w:eastAsiaTheme="minorHAnsi" w:hAnsi="Times" w:cs="Times"/>
          <w:b/>
          <w:bCs/>
          <w:sz w:val="22"/>
          <w:szCs w:val="22"/>
          <w:lang w:eastAsia="en-US"/>
        </w:rPr>
      </w:pPr>
      <w:r w:rsidRPr="00AD7700">
        <w:rPr>
          <w:rStyle w:val="normaltextrun"/>
          <w:rFonts w:ascii="Times" w:eastAsiaTheme="majorEastAsia" w:hAnsi="Times" w:cs="Times"/>
          <w:b/>
          <w:bCs/>
        </w:rPr>
        <w:t>Załącznik nr 1</w:t>
      </w:r>
    </w:p>
    <w:p w14:paraId="2A1A7406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53E1E31E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eastAsiaTheme="majorEastAsia" w:hAnsi="Times" w:cs="Times"/>
          <w:b/>
          <w:bCs/>
        </w:rPr>
      </w:pPr>
    </w:p>
    <w:p w14:paraId="1BD2E70B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eastAsiaTheme="majorEastAsia" w:hAnsi="Times" w:cs="Times"/>
          <w:b/>
          <w:bCs/>
        </w:rPr>
      </w:pPr>
      <w:r>
        <w:rPr>
          <w:rStyle w:val="normaltextrun"/>
          <w:rFonts w:ascii="Times" w:eastAsiaTheme="majorEastAsia" w:hAnsi="Times" w:cs="Times"/>
          <w:b/>
          <w:bCs/>
        </w:rPr>
        <w:t>Ogólny wzór umowy powierzenia przetwarzania danych osobowych</w:t>
      </w:r>
    </w:p>
    <w:p w14:paraId="04F64F1E" w14:textId="77777777" w:rsidR="00277B90" w:rsidRDefault="00277B90" w:rsidP="00277B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eastAsiaTheme="majorEastAsia" w:hAnsi="Times" w:cs="Times"/>
          <w:b/>
          <w:bCs/>
        </w:rPr>
      </w:pPr>
    </w:p>
    <w:p w14:paraId="7845D543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eastAsiaTheme="majorEastAsia" w:hAnsi="Times" w:cs="Times"/>
          <w:b/>
          <w:bCs/>
        </w:rPr>
      </w:pPr>
    </w:p>
    <w:p w14:paraId="2A13615B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eastAsiaTheme="majorEastAsia" w:hAnsi="Times" w:cs="Times"/>
          <w:b/>
          <w:bCs/>
        </w:rPr>
      </w:pPr>
    </w:p>
    <w:p w14:paraId="448A96D5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eastAsiaTheme="majorEastAsia" w:hAnsi="Segoe UI" w:cs="Segoe UI"/>
          <w:sz w:val="18"/>
          <w:szCs w:val="18"/>
        </w:rPr>
      </w:pPr>
      <w:r>
        <w:rPr>
          <w:rStyle w:val="normaltextrun"/>
          <w:rFonts w:ascii="Times" w:eastAsiaTheme="majorEastAsia" w:hAnsi="Times" w:cs="Times"/>
          <w:b/>
          <w:bCs/>
        </w:rPr>
        <w:t>UMOWA</w:t>
      </w:r>
    </w:p>
    <w:p w14:paraId="13C93AC1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eastAsiaTheme="majorEastAsia" w:hAnsi="Times" w:cs="Times"/>
          <w:b/>
          <w:bCs/>
        </w:rPr>
        <w:t>POWIERZENIA PRZETWARZANIA DANYCH OSOBOWYCH</w:t>
      </w:r>
      <w:r>
        <w:rPr>
          <w:rStyle w:val="eop"/>
          <w:rFonts w:ascii="Times" w:eastAsiaTheme="majorEastAsia" w:hAnsi="Times" w:cs="Times"/>
        </w:rPr>
        <w:t> </w:t>
      </w:r>
    </w:p>
    <w:p w14:paraId="29DFBBA2" w14:textId="77777777" w:rsidR="00277B90" w:rsidRDefault="00277B90" w:rsidP="00277B90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72DEE34" w14:textId="43768A59" w:rsidR="00277B90" w:rsidRDefault="00AD7700" w:rsidP="00277B9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AD7700">
        <w:rPr>
          <w:rStyle w:val="normaltextrun"/>
          <w:rFonts w:ascii="Times" w:eastAsiaTheme="majorEastAsia" w:hAnsi="Times" w:cs="Times"/>
        </w:rPr>
        <w:t>Z</w:t>
      </w:r>
      <w:r w:rsidR="00277B90" w:rsidRPr="00AD7700">
        <w:rPr>
          <w:rStyle w:val="normaltextrun"/>
          <w:rFonts w:ascii="Times" w:eastAsiaTheme="majorEastAsia" w:hAnsi="Times" w:cs="Times"/>
        </w:rPr>
        <w:t>awart</w:t>
      </w:r>
      <w:r>
        <w:rPr>
          <w:rStyle w:val="normaltextrun"/>
          <w:rFonts w:ascii="Times" w:eastAsiaTheme="majorEastAsia" w:hAnsi="Times" w:cs="Times"/>
        </w:rPr>
        <w:t xml:space="preserve">a ……… </w:t>
      </w:r>
      <w:r w:rsidR="00277B90">
        <w:rPr>
          <w:rStyle w:val="normaltextrun"/>
          <w:rFonts w:ascii="Times" w:eastAsiaTheme="majorEastAsia" w:hAnsi="Times" w:cs="Times"/>
        </w:rPr>
        <w:t xml:space="preserve">w </w:t>
      </w:r>
      <w:r w:rsidR="00277B90" w:rsidRPr="00AD7700">
        <w:rPr>
          <w:rStyle w:val="normaltextrun"/>
          <w:rFonts w:ascii="Times" w:eastAsiaTheme="majorEastAsia" w:hAnsi="Times" w:cs="Times"/>
        </w:rPr>
        <w:t>………………,</w:t>
      </w:r>
      <w:r w:rsidR="00277B90">
        <w:rPr>
          <w:rStyle w:val="normaltextrun"/>
          <w:rFonts w:ascii="Times" w:eastAsiaTheme="majorEastAsia" w:hAnsi="Times" w:cs="Times"/>
        </w:rPr>
        <w:t xml:space="preserve"> zwana dalej „</w:t>
      </w:r>
      <w:r w:rsidR="00277B90">
        <w:rPr>
          <w:rStyle w:val="normaltextrun"/>
          <w:rFonts w:ascii="Times" w:eastAsiaTheme="majorEastAsia" w:hAnsi="Times" w:cs="Times"/>
          <w:b/>
          <w:bCs/>
        </w:rPr>
        <w:t>Umową Powierzenia</w:t>
      </w:r>
      <w:r w:rsidR="00277B90">
        <w:rPr>
          <w:rStyle w:val="normaltextrun"/>
          <w:rFonts w:ascii="Times" w:eastAsiaTheme="majorEastAsia" w:hAnsi="Times" w:cs="Times"/>
        </w:rPr>
        <w:t>”, pomiędzy:</w:t>
      </w:r>
    </w:p>
    <w:p w14:paraId="0817E4C9" w14:textId="77777777" w:rsidR="00277B90" w:rsidRDefault="00277B90" w:rsidP="00277B90">
      <w:pPr>
        <w:pStyle w:val="paragraph"/>
        <w:spacing w:after="0" w:afterAutospacing="0"/>
        <w:jc w:val="both"/>
        <w:textAlignment w:val="baseline"/>
        <w:rPr>
          <w:rFonts w:ascii="Times" w:hAnsi="Times" w:cs="Times"/>
          <w:bCs/>
        </w:rPr>
      </w:pPr>
      <w:r>
        <w:rPr>
          <w:rStyle w:val="normaltextrun"/>
          <w:rFonts w:ascii="Times" w:eastAsiaTheme="majorEastAsia" w:hAnsi="Times" w:cs="Times"/>
        </w:rPr>
        <w:t xml:space="preserve">Generalnym Dyrektorem Dróg Krajowych i Autostrad, </w:t>
      </w:r>
      <w:r>
        <w:rPr>
          <w:rFonts w:ascii="Times" w:hAnsi="Times" w:cs="Times"/>
          <w:bCs/>
        </w:rPr>
        <w:t>z siedzibą w Warszawie pod adresem: ul. Wronia 53, 00-874 Warszawa, zwanym dalej „</w:t>
      </w:r>
      <w:r>
        <w:rPr>
          <w:rFonts w:ascii="Times" w:hAnsi="Times" w:cs="Times"/>
          <w:b/>
          <w:bCs/>
        </w:rPr>
        <w:t>Administratorem</w:t>
      </w:r>
      <w:r>
        <w:rPr>
          <w:rFonts w:ascii="Times" w:hAnsi="Times" w:cs="Times"/>
          <w:bCs/>
        </w:rPr>
        <w:t xml:space="preserve">”, reprezentowanym przez: </w:t>
      </w:r>
    </w:p>
    <w:p w14:paraId="17B0A6B9" w14:textId="77777777" w:rsidR="00277B90" w:rsidRPr="00AD7700" w:rsidRDefault="00277B90" w:rsidP="00277B90">
      <w:pPr>
        <w:pStyle w:val="ARTartustawynprozporzdzenia"/>
        <w:ind w:firstLine="0"/>
        <w:jc w:val="left"/>
      </w:pPr>
      <w:r w:rsidRPr="00AD7700">
        <w:rPr>
          <w:rStyle w:val="normaltextrun"/>
          <w:rFonts w:cs="Times"/>
        </w:rPr>
        <w:t>……………………………………………………………….,</w:t>
      </w:r>
    </w:p>
    <w:p w14:paraId="2893BB1D" w14:textId="77777777" w:rsidR="00277B90" w:rsidRPr="00AD770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 w:rsidRPr="00AD7700">
        <w:rPr>
          <w:rStyle w:val="normaltextrun"/>
          <w:rFonts w:ascii="Times" w:eastAsiaTheme="majorEastAsia" w:hAnsi="Times" w:cs="Times"/>
        </w:rPr>
        <w:t>a</w:t>
      </w:r>
    </w:p>
    <w:p w14:paraId="467E0D98" w14:textId="77777777" w:rsidR="00277B90" w:rsidRPr="00AD770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Fonts w:eastAsiaTheme="majorEastAsia"/>
          <w:sz w:val="18"/>
          <w:szCs w:val="18"/>
        </w:rPr>
      </w:pPr>
      <w:r w:rsidRPr="00AD7700">
        <w:rPr>
          <w:rStyle w:val="normaltextrun"/>
          <w:rFonts w:ascii="Times" w:eastAsiaTheme="majorEastAsia" w:hAnsi="Times" w:cs="Times"/>
        </w:rPr>
        <w:t xml:space="preserve">………………………………………………………………., wpisaną do rejestru przedsiębiorców prowadzonego przez Sąd …………………………………………………….., nr KRS …………………….. REGON …………………………………., NIP ………………………………………, </w:t>
      </w:r>
      <w:r w:rsidRPr="00AD7700">
        <w:rPr>
          <w:rStyle w:val="contextualspellingandgrammarerror"/>
          <w:rFonts w:ascii="Times" w:eastAsiaTheme="majorEastAsia" w:hAnsi="Times" w:cs="Times"/>
        </w:rPr>
        <w:t>zwaną dalej</w:t>
      </w:r>
      <w:r w:rsidRPr="00AD7700">
        <w:rPr>
          <w:rStyle w:val="normaltextrun"/>
          <w:rFonts w:ascii="Times" w:eastAsiaTheme="majorEastAsia" w:hAnsi="Times" w:cs="Times"/>
        </w:rPr>
        <w:t xml:space="preserve"> </w:t>
      </w:r>
      <w:r w:rsidRPr="00AD7700">
        <w:rPr>
          <w:rStyle w:val="normaltextrun"/>
          <w:rFonts w:ascii="Times" w:eastAsiaTheme="majorEastAsia" w:hAnsi="Times" w:cs="Times"/>
          <w:b/>
          <w:bCs/>
        </w:rPr>
        <w:t>„Przetwarzającym”,</w:t>
      </w:r>
      <w:r w:rsidRPr="00AD7700">
        <w:rPr>
          <w:rStyle w:val="eop"/>
          <w:rFonts w:ascii="Times" w:eastAsiaTheme="majorEastAsia" w:hAnsi="Times" w:cs="Times"/>
        </w:rPr>
        <w:t xml:space="preserve"> </w:t>
      </w:r>
      <w:r w:rsidRPr="00AD7700">
        <w:rPr>
          <w:rStyle w:val="normaltextrun"/>
          <w:rFonts w:ascii="Times" w:eastAsiaTheme="majorEastAsia" w:hAnsi="Times" w:cs="Times"/>
        </w:rPr>
        <w:t>reprezentowaną przez:</w:t>
      </w:r>
    </w:p>
    <w:p w14:paraId="6CDC53B0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 w:rsidRPr="00AD7700">
        <w:rPr>
          <w:rStyle w:val="normaltextrun"/>
          <w:rFonts w:ascii="Times" w:eastAsiaTheme="majorEastAsia" w:hAnsi="Times" w:cs="Times"/>
        </w:rPr>
        <w:t>………..,</w:t>
      </w:r>
      <w:r>
        <w:rPr>
          <w:rStyle w:val="normaltextrun"/>
          <w:rFonts w:ascii="Times" w:eastAsiaTheme="majorEastAsia" w:hAnsi="Times" w:cs="Times"/>
        </w:rPr>
        <w:t xml:space="preserve"> </w:t>
      </w:r>
    </w:p>
    <w:p w14:paraId="5B836E1D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Fonts w:eastAsiaTheme="majorEastAsia"/>
          <w:sz w:val="18"/>
          <w:szCs w:val="18"/>
        </w:rPr>
      </w:pPr>
    </w:p>
    <w:p w14:paraId="7608721E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3D0EEDD2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łącznie zwane „</w:t>
      </w:r>
      <w:r>
        <w:rPr>
          <w:rStyle w:val="normaltextrun"/>
          <w:rFonts w:ascii="Times" w:eastAsiaTheme="majorEastAsia" w:hAnsi="Times" w:cs="Times"/>
          <w:b/>
        </w:rPr>
        <w:t>Stronami</w:t>
      </w:r>
      <w:r>
        <w:rPr>
          <w:rStyle w:val="normaltextrun"/>
          <w:rFonts w:ascii="Times" w:eastAsiaTheme="majorEastAsia" w:hAnsi="Times" w:cs="Times"/>
        </w:rPr>
        <w:t>”</w:t>
      </w:r>
    </w:p>
    <w:p w14:paraId="00C67420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  <w:sz w:val="18"/>
          <w:szCs w:val="18"/>
        </w:rPr>
      </w:pPr>
      <w:r>
        <w:rPr>
          <w:rStyle w:val="normaltextrun"/>
          <w:rFonts w:ascii="Times" w:eastAsiaTheme="majorEastAsia" w:hAnsi="Times" w:cs="Times"/>
          <w:b/>
          <w:bCs/>
        </w:rPr>
        <w:t>§ 1.</w:t>
      </w:r>
    </w:p>
    <w:p w14:paraId="58619324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>
        <w:rPr>
          <w:rStyle w:val="normaltextrun"/>
          <w:rFonts w:ascii="Times" w:eastAsiaTheme="majorEastAsia" w:hAnsi="Times" w:cs="Times"/>
          <w:b/>
          <w:bCs/>
        </w:rPr>
        <w:t>Powierzenie przetwarzania danych osobowych</w:t>
      </w:r>
    </w:p>
    <w:p w14:paraId="3256A9AA" w14:textId="77777777" w:rsidR="00277B90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W celu wykonania umowy </w:t>
      </w:r>
      <w:r w:rsidRPr="00AD7700">
        <w:rPr>
          <w:rStyle w:val="normaltextrun"/>
          <w:rFonts w:ascii="Times" w:eastAsiaTheme="majorEastAsia" w:hAnsi="Times" w:cs="Times"/>
        </w:rPr>
        <w:t>nr……….. z ……………………………………</w:t>
      </w:r>
      <w:r>
        <w:rPr>
          <w:rStyle w:val="normaltextrun"/>
          <w:rFonts w:ascii="Times" w:eastAsiaTheme="majorEastAsia" w:hAnsi="Times" w:cs="Times"/>
        </w:rPr>
        <w:t xml:space="preserve">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>
        <w:rPr>
          <w:rFonts w:ascii="Times" w:hAnsi="Times" w:cs="Times"/>
          <w:bCs/>
        </w:rPr>
        <w:t>Dz. Urz. UE L 119 z 04.05.2016, str. 1)</w:t>
      </w:r>
      <w:r>
        <w:rPr>
          <w:rStyle w:val="normaltextrun"/>
          <w:rFonts w:ascii="Times" w:eastAsiaTheme="majorEastAsia" w:hAnsi="Times" w:cs="Times"/>
        </w:rPr>
        <w:t>, zwane dalej „Rozporządzeniem”.</w:t>
      </w:r>
    </w:p>
    <w:p w14:paraId="41B7BF0A" w14:textId="181DCB88" w:rsidR="00277B90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Przetwarzanie danych przez Przetwarzającego obejmuje dane </w:t>
      </w:r>
      <w:r>
        <w:rPr>
          <w:rStyle w:val="contextualspellingandgrammarerror"/>
          <w:rFonts w:ascii="Times" w:eastAsiaTheme="majorEastAsia" w:hAnsi="Times" w:cs="Times"/>
        </w:rPr>
        <w:t>osobowe</w:t>
      </w:r>
      <w:r w:rsidR="008D6C61">
        <w:rPr>
          <w:rStyle w:val="contextualspellingandgrammarerror"/>
          <w:rFonts w:ascii="Times" w:eastAsiaTheme="majorEastAsia" w:hAnsi="Times" w:cs="Times"/>
        </w:rPr>
        <w:t>: pracowników, osób zawartych w dokumentacji przetargowej, osób fizycznych mających swój interes osobisty lub prawny</w:t>
      </w:r>
      <w:r w:rsidR="008D6C61">
        <w:rPr>
          <w:rStyle w:val="normaltextrun"/>
          <w:rFonts w:ascii="Times" w:eastAsiaTheme="majorEastAsia" w:hAnsi="Times" w:cs="Times"/>
          <w:i/>
          <w:iCs/>
        </w:rPr>
        <w:t xml:space="preserve"> </w:t>
      </w:r>
      <w:r>
        <w:rPr>
          <w:rStyle w:val="normaltextrun"/>
          <w:rFonts w:ascii="Times" w:eastAsiaTheme="majorEastAsia" w:hAnsi="Times" w:cs="Times"/>
        </w:rPr>
        <w:t xml:space="preserve">w </w:t>
      </w:r>
      <w:r>
        <w:rPr>
          <w:rStyle w:val="contextualspellingandgrammarerror"/>
          <w:rFonts w:ascii="Times" w:eastAsiaTheme="majorEastAsia" w:hAnsi="Times" w:cs="Times"/>
        </w:rPr>
        <w:t>zakresie</w:t>
      </w:r>
      <w:r>
        <w:rPr>
          <w:rStyle w:val="contextualspellingandgrammarerror"/>
          <w:rFonts w:ascii="Times" w:eastAsiaTheme="majorEastAsia" w:hAnsi="Times" w:cs="Times"/>
          <w:highlight w:val="lightGray"/>
        </w:rPr>
        <w:t>:</w:t>
      </w:r>
      <w:r w:rsidR="008D6C61">
        <w:rPr>
          <w:rStyle w:val="contextualspellingandgrammarerror"/>
          <w:rFonts w:ascii="Times" w:eastAsiaTheme="majorEastAsia" w:hAnsi="Times" w:cs="Times"/>
        </w:rPr>
        <w:t xml:space="preserve"> imię, nazwisko, adres zamieszkania, nr PESEL, nr rachunku bankowego, nr telefonu, adres e-mail, wizerunek</w:t>
      </w:r>
      <w:r w:rsidR="00F23597">
        <w:rPr>
          <w:rStyle w:val="contextualspellingandgrammarerror"/>
          <w:rFonts w:ascii="Times" w:eastAsiaTheme="majorEastAsia" w:hAnsi="Times" w:cs="Times"/>
        </w:rPr>
        <w:t>.</w:t>
      </w:r>
    </w:p>
    <w:p w14:paraId="552C0499" w14:textId="7DC0DDD6" w:rsidR="00277B90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eop"/>
          <w:rFonts w:ascii="Times" w:eastAsiaTheme="majorEastAsia" w:hAnsi="Times" w:cs="Times"/>
        </w:rPr>
      </w:pPr>
      <w:r>
        <w:rPr>
          <w:rStyle w:val="normaltextrun"/>
          <w:rFonts w:ascii="Times" w:eastAsiaTheme="majorEastAsia" w:hAnsi="Times" w:cs="Times"/>
        </w:rPr>
        <w:t>Przetwarzający jest uprawniony do wykonywania, na danych osobowych, o których mowa w ust. 2, następujących operacji:</w:t>
      </w:r>
      <w:r w:rsidR="009B5CE4">
        <w:rPr>
          <w:rStyle w:val="normaltextrun"/>
          <w:rFonts w:ascii="Times" w:eastAsiaTheme="majorEastAsia" w:hAnsi="Times" w:cs="Times"/>
        </w:rPr>
        <w:t xml:space="preserve"> zbieranie, utrwalanie, opracowywanie, przechowywanie, usuwanie i inne.</w:t>
      </w:r>
      <w:r>
        <w:rPr>
          <w:rStyle w:val="normaltextrun"/>
          <w:rFonts w:ascii="Times" w:eastAsiaTheme="majorEastAsia" w:hAnsi="Times" w:cs="Times"/>
        </w:rPr>
        <w:t xml:space="preserve"> </w:t>
      </w:r>
    </w:p>
    <w:p w14:paraId="14B95008" w14:textId="062D84AE" w:rsidR="00277B90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Przetwarzanie przez Przetwarzającego powierzonych danych osobowych będzie trwało  </w:t>
      </w:r>
      <w:r w:rsidR="00CA7729">
        <w:rPr>
          <w:rStyle w:val="normaltextrun"/>
          <w:rFonts w:ascii="Times" w:eastAsiaTheme="majorEastAsia" w:hAnsi="Times" w:cs="Times"/>
        </w:rPr>
        <w:t>przez okres obowiązywania Umowy.</w:t>
      </w:r>
      <w:r>
        <w:rPr>
          <w:rStyle w:val="normaltextrun"/>
          <w:rFonts w:ascii="Times" w:eastAsiaTheme="majorEastAsia" w:hAnsi="Times" w:cs="Times"/>
        </w:rPr>
        <w:t xml:space="preserve"> </w:t>
      </w:r>
    </w:p>
    <w:p w14:paraId="243FEC58" w14:textId="77777777" w:rsidR="00277B90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zobowiązuje się do przetwarzania powierzonych danych osobowych wyłącznie w celu i zakresie oraz w sposób i przez czas określony w ust. 1-</w:t>
      </w:r>
      <w:r>
        <w:rPr>
          <w:rStyle w:val="contextualspellingandgrammarerror"/>
          <w:rFonts w:ascii="Times" w:eastAsiaTheme="majorEastAsia" w:hAnsi="Times" w:cs="Times"/>
        </w:rPr>
        <w:t>4.</w:t>
      </w:r>
    </w:p>
    <w:p w14:paraId="435AB09A" w14:textId="77777777" w:rsidR="00277B90" w:rsidRPr="00CA7729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CA7729">
        <w:rPr>
          <w:rStyle w:val="normaltextrun"/>
          <w:rFonts w:ascii="Times" w:eastAsiaTheme="majorEastAsia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CA7729">
        <w:rPr>
          <w:rStyle w:val="eop"/>
          <w:rFonts w:ascii="Times" w:eastAsiaTheme="majorEastAsia" w:hAnsi="Times" w:cs="Times"/>
        </w:rPr>
        <w:t> </w:t>
      </w:r>
    </w:p>
    <w:p w14:paraId="0935EC79" w14:textId="39D598BB" w:rsidR="00277B90" w:rsidRDefault="00277B90" w:rsidP="00277B90">
      <w:pPr>
        <w:pStyle w:val="paragraph"/>
        <w:spacing w:before="0" w:beforeAutospacing="0" w:after="0" w:afterAutospacing="0"/>
        <w:ind w:firstLine="714"/>
        <w:jc w:val="both"/>
        <w:textAlignment w:val="baseline"/>
        <w:rPr>
          <w:i/>
          <w:iCs/>
          <w:color w:val="FF0000"/>
          <w:highlight w:val="lightGray"/>
        </w:rPr>
      </w:pPr>
    </w:p>
    <w:p w14:paraId="5A5202FD" w14:textId="77777777" w:rsidR="00277B90" w:rsidRDefault="00277B90" w:rsidP="00277B90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eastAsiaTheme="majorEastAsia"/>
          <w:b/>
          <w:bCs/>
        </w:rPr>
      </w:pPr>
      <w:r>
        <w:rPr>
          <w:rStyle w:val="normaltextrun"/>
          <w:rFonts w:ascii="Times" w:eastAsiaTheme="majorEastAsia" w:hAnsi="Times" w:cs="Times"/>
          <w:b/>
          <w:bCs/>
        </w:rPr>
        <w:lastRenderedPageBreak/>
        <w:t>                                                          </w:t>
      </w:r>
    </w:p>
    <w:p w14:paraId="174987A4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  <w:b/>
          <w:bCs/>
        </w:rPr>
        <w:t>§ 2.</w:t>
      </w:r>
    </w:p>
    <w:p w14:paraId="7AE56F59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Zasady przetwarzania powierzonych danych osobowych</w:t>
      </w:r>
    </w:p>
    <w:p w14:paraId="4EEDA231" w14:textId="77777777" w:rsidR="00277B90" w:rsidRDefault="00277B90" w:rsidP="00277B90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zobowiązuje się wykonać z najwyższą starannością wszelkie czynności wynikające z Umowy Powierzenia i obowiązujących przepisów o ochronie danych osobowych.</w:t>
      </w:r>
    </w:p>
    <w:p w14:paraId="0D740B32" w14:textId="77777777" w:rsidR="00277B90" w:rsidRDefault="00277B90" w:rsidP="00277B90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37DE2507" w14:textId="77777777" w:rsidR="00277B90" w:rsidRDefault="00277B90" w:rsidP="00277B90">
      <w:pPr>
        <w:pStyle w:val="paragraph"/>
        <w:numPr>
          <w:ilvl w:val="0"/>
          <w:numId w:val="3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eastAsiaTheme="majorEastAsia" w:hAnsi="Times" w:cs="Times"/>
        </w:rPr>
      </w:pPr>
      <w:r>
        <w:rPr>
          <w:rStyle w:val="normaltextrun"/>
          <w:rFonts w:ascii="Times" w:eastAsiaTheme="majorEastAsia" w:hAnsi="Times" w:cs="Times"/>
        </w:rPr>
        <w:t xml:space="preserve">Administrator, wyraża zgodę </w:t>
      </w:r>
      <w:bookmarkStart w:id="0" w:name="_Hlk204600421"/>
      <w:r>
        <w:rPr>
          <w:rStyle w:val="normaltextrun"/>
          <w:rFonts w:ascii="Times" w:eastAsiaTheme="majorEastAsia" w:hAnsi="Times" w:cs="Times"/>
        </w:rPr>
        <w:t>albo sprzeciw 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eastAsiaTheme="majorEastAsia" w:hAnsi="Times" w:cs="Times"/>
        </w:rPr>
        <w:t xml:space="preserve">, zwanemu dalej „Dalszym Przetwarzającym”. Dalsze powierzenie </w:t>
      </w:r>
      <w:r>
        <w:rPr>
          <w:rStyle w:val="contextualspellingandgrammarerror"/>
          <w:rFonts w:ascii="Times" w:eastAsiaTheme="majorEastAsia" w:hAnsi="Times" w:cs="Times"/>
        </w:rPr>
        <w:t>może nastąpić</w:t>
      </w:r>
      <w:r>
        <w:rPr>
          <w:rStyle w:val="normaltextrun"/>
          <w:rFonts w:ascii="Times" w:eastAsiaTheme="majorEastAsia" w:hAnsi="Times" w:cs="Times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>
        <w:rPr>
          <w:rFonts w:ascii="Times" w:hAnsi="Times" w:cs="Times"/>
          <w:bCs/>
          <w:szCs w:val="20"/>
        </w:rPr>
        <w:t xml:space="preserve">co najmniej taki sam poziom ochrony powierzonych danych osobowych, jaki wynika z niniejszej Umowy Powierzenia. </w:t>
      </w:r>
    </w:p>
    <w:p w14:paraId="603F494B" w14:textId="77777777" w:rsidR="00277B90" w:rsidRDefault="00277B90" w:rsidP="00277B90">
      <w:pPr>
        <w:pStyle w:val="paragraph"/>
        <w:numPr>
          <w:ilvl w:val="0"/>
          <w:numId w:val="3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76EBB495" w14:textId="6BEB8D2E" w:rsidR="00277B90" w:rsidRDefault="00277B90" w:rsidP="00277B90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 przypadku niewyrażenia przez Administratora sprzeciwu, o którym mowa w ust. 3, w terminie</w:t>
      </w:r>
      <w:r w:rsidR="00CA7729">
        <w:rPr>
          <w:rStyle w:val="normaltextrun"/>
          <w:rFonts w:ascii="Times" w:eastAsiaTheme="majorEastAsia" w:hAnsi="Times" w:cs="Times"/>
        </w:rPr>
        <w:t xml:space="preserve"> 14</w:t>
      </w:r>
      <w:r>
        <w:rPr>
          <w:rStyle w:val="normaltextrun"/>
          <w:rFonts w:ascii="Times" w:eastAsiaTheme="majorEastAsia" w:hAnsi="Times" w:cs="Times"/>
        </w:rPr>
        <w:t xml:space="preserve"> 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r>
        <w:rPr>
          <w:rStyle w:val="contextualspellingandgrammarerror"/>
          <w:rFonts w:ascii="Times" w:eastAsiaTheme="majorEastAsia" w:hAnsi="Times" w:cs="Times"/>
        </w:rPr>
        <w:t>nie wywiązania</w:t>
      </w:r>
      <w:r>
        <w:rPr>
          <w:rStyle w:val="normaltextrun"/>
          <w:rFonts w:ascii="Times" w:eastAsiaTheme="majorEastAsia" w:hAnsi="Times" w:cs="Times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4B7BBF60" w14:textId="77777777" w:rsidR="00277B90" w:rsidRDefault="00277B90" w:rsidP="00277B90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eastAsiaTheme="majorEastAsia"/>
          <w:b/>
          <w:bCs/>
        </w:rPr>
      </w:pPr>
    </w:p>
    <w:p w14:paraId="65699A78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  <w:b/>
          <w:bCs/>
        </w:rPr>
        <w:t>§ 3.</w:t>
      </w:r>
    </w:p>
    <w:p w14:paraId="1F57CA35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Zabezpieczenie powierzonych danych osobowych</w:t>
      </w:r>
    </w:p>
    <w:p w14:paraId="05F51A37" w14:textId="77777777" w:rsidR="00277B90" w:rsidRDefault="00277B90" w:rsidP="00277B90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26FB63FC" w14:textId="77777777" w:rsidR="00277B90" w:rsidRDefault="00277B90" w:rsidP="00277B90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oświadcza, że posiada niezbędną wiedzę w zakresie przetwarzania danych osobowych, wiarygodność oraz zasoby do należytego wykonania niniejszej Umowy Powierzenia.</w:t>
      </w:r>
    </w:p>
    <w:p w14:paraId="15377046" w14:textId="77777777" w:rsidR="00277B90" w:rsidRDefault="00277B90" w:rsidP="00277B90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zobowiązuje się w szczególności do:</w:t>
      </w:r>
    </w:p>
    <w:p w14:paraId="0ADAE9FA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eastAsiaTheme="majorEastAsia" w:hAnsi="Times" w:cs="Times"/>
        </w:rPr>
      </w:pPr>
      <w:r>
        <w:rPr>
          <w:rStyle w:val="normaltextrun"/>
          <w:rFonts w:ascii="Times" w:eastAsiaTheme="majorEastAsia" w:hAnsi="Times" w:cs="Times"/>
        </w:rPr>
        <w:t>przetwarzania danych osobowych wyłącznie na udokumentowane polecenie Administratora - za udokumentowane polecenie uznaje się zadania nałożone na Przetwarzającego w Umowie;</w:t>
      </w:r>
    </w:p>
    <w:p w14:paraId="0B4EC64F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podjęcia wszelkich środków, aby zapewnić bezpieczeństwo przetwarzania danych osobowych zgodnie z wymogami nałożonymi na mocy art. 32 Rozporządzenia;</w:t>
      </w:r>
    </w:p>
    <w:p w14:paraId="681A77CC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dopuszczenia do przetwarzania danych osobowych wyłącznie osób posiadających wydane przez niego upoważnienie i zapoznanych przez niego z przepisami o ochronie danych osobowych;</w:t>
      </w:r>
    </w:p>
    <w:p w14:paraId="5A72C8AA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lastRenderedPageBreak/>
        <w:t>zapewnienia, aby osoby upoważnione do przetwarzania danych osobowych zobowiązały się do zachowania danych osobowych w tajemnicy;</w:t>
      </w:r>
    </w:p>
    <w:p w14:paraId="00890FC2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pomagania Administratorowi, poprzez odpowiednie środki techniczne i organizacyjne, w wywiązywaniu się z obowiązku udzielania odpowiedzi na żądania osoby, której dane dotyczą, w zakresie wykonywania jej praw określonych w Rozdziale III  Rozporządzenia, a także z obowiązków określonych w art. 32-36 Rozporządzenia;</w:t>
      </w:r>
    </w:p>
    <w:p w14:paraId="252E2B78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77465197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prowadzenia rejestru kategorii czynności przetwarzania, o którym mowa w art. 30 ust. 2 Rozporządzenia, jeżeli jest on wymagany na mocy Rozporządzenia.</w:t>
      </w:r>
    </w:p>
    <w:p w14:paraId="5FB4FFA2" w14:textId="77777777" w:rsidR="00277B90" w:rsidRDefault="00277B90" w:rsidP="00277B90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zobowiązuje się bez zbędnej zwłoki zgłosić Administratorowi:</w:t>
      </w:r>
    </w:p>
    <w:p w14:paraId="3DBFD021" w14:textId="77777777" w:rsidR="00277B90" w:rsidRDefault="00277B90" w:rsidP="00277B90">
      <w:pPr>
        <w:pStyle w:val="paragraph"/>
        <w:numPr>
          <w:ilvl w:val="0"/>
          <w:numId w:val="6"/>
        </w:numPr>
        <w:spacing w:before="0" w:beforeAutospacing="0" w:after="0" w:afterAutospacing="0"/>
        <w:ind w:left="1068"/>
        <w:jc w:val="both"/>
        <w:textAlignment w:val="baseline"/>
        <w:rPr>
          <w:rFonts w:ascii="Times" w:eastAsiaTheme="majorEastAsia" w:hAnsi="Times" w:cs="Times"/>
        </w:rPr>
      </w:pPr>
      <w:r>
        <w:rPr>
          <w:rStyle w:val="normaltextrun"/>
          <w:rFonts w:ascii="Times" w:eastAsiaTheme="majorEastAsia" w:hAnsi="Times" w:cs="Times"/>
        </w:rPr>
        <w:t>otrzymanie żądania od osoby, której dane przetwarza, w zakresie przetwarzania dotyczących jej danych osobowych;</w:t>
      </w:r>
    </w:p>
    <w:p w14:paraId="02A05982" w14:textId="77777777" w:rsidR="00277B90" w:rsidRDefault="00277B90" w:rsidP="00277B90">
      <w:pPr>
        <w:pStyle w:val="paragraph"/>
        <w:numPr>
          <w:ilvl w:val="0"/>
          <w:numId w:val="6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wszczęcie u Przetwarzającego, przez organ właściwy ds. ochrony danych osobowych, kontroli sposobu przetwarzania powierzonych danych osobowych.</w:t>
      </w:r>
    </w:p>
    <w:p w14:paraId="5C9689B2" w14:textId="77777777" w:rsidR="00277B90" w:rsidRDefault="00277B90" w:rsidP="00277B90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162D57B9" w14:textId="77777777" w:rsidR="00277B90" w:rsidRDefault="00277B90" w:rsidP="00277B90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  <w:r>
        <w:rPr>
          <w:rStyle w:val="normaltextrun"/>
          <w:rFonts w:eastAsiaTheme="majorEastAsia" w:cs="Times"/>
        </w:rPr>
        <w:t>niezwłocznie, nie później niż w terminie 24 godzin od stwierdzenia zdarzenia o którym mowa powyżej, powiadomi o tym Administratora</w:t>
      </w:r>
      <w:r>
        <w:rPr>
          <w:rStyle w:val="normaltextrun"/>
          <w:rFonts w:ascii="Times" w:eastAsiaTheme="majorEastAsia" w:hAnsi="Times" w:cs="Times"/>
        </w:rPr>
        <w:t>;</w:t>
      </w:r>
    </w:p>
    <w:p w14:paraId="648B0775" w14:textId="77777777" w:rsidR="00277B90" w:rsidRDefault="00277B90" w:rsidP="00277B90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44A9F6A2" w14:textId="77777777" w:rsidR="00277B90" w:rsidRDefault="00277B90" w:rsidP="00277B90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47678A9B" w14:textId="77777777" w:rsidR="00277B90" w:rsidRDefault="00277B90" w:rsidP="00277B90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współpracuje z Administratorem w zakresie powiadamiania odpowiednich organów lub osób, których dane dotyczą.</w:t>
      </w:r>
    </w:p>
    <w:p w14:paraId="6A3D2968" w14:textId="77777777" w:rsidR="00277B90" w:rsidRDefault="00277B90" w:rsidP="00277B9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476A7776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  <w:b/>
          <w:bCs/>
        </w:rPr>
        <w:t>§ 4.</w:t>
      </w:r>
    </w:p>
    <w:p w14:paraId="5A75CD4C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Nadzór nad wykonaniem Umowy Powierzenia</w:t>
      </w:r>
    </w:p>
    <w:p w14:paraId="7451B7DF" w14:textId="77777777" w:rsidR="00277B90" w:rsidRDefault="00277B90" w:rsidP="00277B90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Administrator jest uprawniony do audytu wykonywania przez Przetwarzającego obowiązków określonych w Umowie Powierzenia.</w:t>
      </w:r>
    </w:p>
    <w:p w14:paraId="7E07C8FD" w14:textId="77777777" w:rsidR="00277B90" w:rsidRDefault="00277B90" w:rsidP="00277B90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umożliwia Administratorowi lub audytorowi upoważnionemu przez Administratora przeprowadzenie audytów, w tym inspekcji. W szczególności Przetwarzający:</w:t>
      </w:r>
    </w:p>
    <w:p w14:paraId="0BB6902B" w14:textId="77777777" w:rsidR="00277B90" w:rsidRDefault="00277B90" w:rsidP="00277B90">
      <w:pPr>
        <w:pStyle w:val="paragraph"/>
        <w:numPr>
          <w:ilvl w:val="0"/>
          <w:numId w:val="9"/>
        </w:numPr>
        <w:spacing w:before="0" w:beforeAutospacing="0" w:after="0" w:afterAutospacing="0"/>
        <w:ind w:left="1068"/>
        <w:jc w:val="both"/>
        <w:textAlignment w:val="baseline"/>
        <w:rPr>
          <w:rFonts w:ascii="Times" w:eastAsiaTheme="majorEastAsia" w:hAnsi="Times" w:cs="Times"/>
        </w:rPr>
      </w:pPr>
      <w:r>
        <w:rPr>
          <w:rStyle w:val="normaltextrun"/>
          <w:rFonts w:ascii="Times" w:eastAsiaTheme="majorEastAsia" w:hAnsi="Times" w:cs="Times"/>
        </w:rPr>
        <w:t>zapewni wstęp do pomieszczeń, w których Przetwarzający przetwarza powierzone dane osobowe;</w:t>
      </w:r>
    </w:p>
    <w:p w14:paraId="75C577A4" w14:textId="77777777" w:rsidR="00277B90" w:rsidRDefault="00277B90" w:rsidP="00277B90">
      <w:pPr>
        <w:pStyle w:val="paragraph"/>
        <w:numPr>
          <w:ilvl w:val="0"/>
          <w:numId w:val="9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przekaże pisemne lub ustne wyjaśnienia w celu ustalenia stanu faktycznego;</w:t>
      </w:r>
    </w:p>
    <w:p w14:paraId="338BCD5C" w14:textId="77777777" w:rsidR="00277B90" w:rsidRDefault="00277B90" w:rsidP="00277B90">
      <w:pPr>
        <w:pStyle w:val="paragraph"/>
        <w:numPr>
          <w:ilvl w:val="0"/>
          <w:numId w:val="9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umożliwi przeprowadzenie oględzin dokumentów, a także urządzeń, nośników oraz systemów informatycznych służących do przetwarzania powierzonych danych osobowych.</w:t>
      </w:r>
    </w:p>
    <w:p w14:paraId="155202CA" w14:textId="77777777" w:rsidR="00277B90" w:rsidRDefault="00277B90" w:rsidP="00277B90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Z czynności audytu sporządza się protokół, którego jeden egzemplarz doręcza się Przetwarzającemu.</w:t>
      </w:r>
    </w:p>
    <w:p w14:paraId="0641B3FC" w14:textId="77777777" w:rsidR="00277B90" w:rsidRDefault="00277B90" w:rsidP="00277B90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W przypadku stwierdzenia uchybień w zakresie wykonywania Umowy Powierzenia lub przepisów o ochronie danych osobowych, Administratorowi przysługuje prawo </w:t>
      </w:r>
      <w:r>
        <w:rPr>
          <w:rStyle w:val="normaltextrun"/>
          <w:rFonts w:ascii="Times" w:eastAsiaTheme="majorEastAsia" w:hAnsi="Times" w:cs="Times"/>
        </w:rPr>
        <w:lastRenderedPageBreak/>
        <w:t>do żądania od Przetwarzającego natychmiastowego wstrzymania przetwarzania danych osobowych i wyznaczenia Przetwarzającemu terminu na usunięcie uchybień.</w:t>
      </w:r>
    </w:p>
    <w:p w14:paraId="21A291A8" w14:textId="77777777" w:rsidR="00277B90" w:rsidRDefault="00277B90" w:rsidP="00277B90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eastAsiaTheme="majorEastAsia" w:hAnsi="Times" w:cs="Times"/>
        </w:rPr>
      </w:pPr>
    </w:p>
    <w:p w14:paraId="74BA9BF7" w14:textId="77777777" w:rsidR="00277B90" w:rsidRPr="005F5D0F" w:rsidRDefault="00277B90" w:rsidP="00277B90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5F5D0F">
        <w:rPr>
          <w:rFonts w:ascii="Times" w:eastAsia="Times New Roman" w:hAnsi="Times" w:cs="Times"/>
          <w:b/>
          <w:sz w:val="24"/>
          <w:szCs w:val="24"/>
          <w:lang w:eastAsia="pl-PL"/>
        </w:rPr>
        <w:t>§ 5.</w:t>
      </w:r>
    </w:p>
    <w:p w14:paraId="35FE4CF1" w14:textId="77777777" w:rsidR="00277B90" w:rsidRPr="005F5D0F" w:rsidRDefault="00277B90" w:rsidP="00277B90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5F5D0F">
        <w:rPr>
          <w:rFonts w:ascii="Times" w:eastAsia="Times New Roman" w:hAnsi="Times" w:cs="Times"/>
          <w:b/>
          <w:sz w:val="24"/>
          <w:szCs w:val="24"/>
          <w:lang w:eastAsia="pl-PL"/>
        </w:rPr>
        <w:t>Odpowiedzialność Przetwarzającego</w:t>
      </w:r>
    </w:p>
    <w:p w14:paraId="77DA76EA" w14:textId="77777777" w:rsidR="00277B90" w:rsidRPr="005F5D0F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 w:rsidRPr="005F5D0F">
        <w:rPr>
          <w:rStyle w:val="normaltextrun"/>
          <w:rFonts w:ascii="Times" w:eastAsiaTheme="majorEastAsia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1310E626" w14:textId="77777777" w:rsidR="00277B90" w:rsidRPr="005F5D0F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  <w:i/>
          <w:iCs/>
        </w:rPr>
      </w:pPr>
    </w:p>
    <w:p w14:paraId="6486AAF6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eastAsiaTheme="majorEastAsia" w:hAnsi="Times" w:cs="Times"/>
        </w:rPr>
      </w:pPr>
    </w:p>
    <w:p w14:paraId="1D599EE6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  <w:b/>
          <w:bCs/>
        </w:rPr>
        <w:t>§ 6.</w:t>
      </w:r>
    </w:p>
    <w:p w14:paraId="123196E1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Wygaśnięcie Umowy</w:t>
      </w:r>
    </w:p>
    <w:p w14:paraId="1375E77E" w14:textId="4F84B7EE" w:rsidR="00277B90" w:rsidRDefault="00277B90" w:rsidP="00277B90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Umowa Powierzenia zostaje zawarta do dnia obowiązywania Umowy</w:t>
      </w:r>
      <w:r>
        <w:rPr>
          <w:rStyle w:val="normaltextrun"/>
          <w:rFonts w:eastAsiaTheme="majorEastAsia"/>
        </w:rPr>
        <w:t>.</w:t>
      </w:r>
    </w:p>
    <w:p w14:paraId="2D3E97A1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</w:p>
    <w:p w14:paraId="46597C1D" w14:textId="4731CDF8" w:rsidR="00277B90" w:rsidRDefault="00277B90" w:rsidP="00277B90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Po zakończeniu świadczenia usług związanych z przetwarzaniem danych osobowych, Przetwarzający zobowiązuje się niezwłocznie, nie później niż w terminie </w:t>
      </w:r>
      <w:r w:rsidR="00CA7729">
        <w:rPr>
          <w:rStyle w:val="normaltextrun"/>
          <w:rFonts w:ascii="Times" w:eastAsiaTheme="majorEastAsia" w:hAnsi="Times" w:cs="Times"/>
        </w:rPr>
        <w:t xml:space="preserve">14 </w:t>
      </w:r>
      <w:r>
        <w:rPr>
          <w:rStyle w:val="normaltextrun"/>
          <w:rFonts w:ascii="Times" w:eastAsiaTheme="majorEastAsia" w:hAnsi="Times" w:cs="Times"/>
        </w:rPr>
        <w:t>dni usunąć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71FB3E12" w14:textId="77777777" w:rsidR="00277B90" w:rsidRDefault="00277B90" w:rsidP="00277B90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eastAsiaTheme="majorEastAsia" w:hAnsi="Times" w:cs="Times"/>
          <w:b/>
          <w:bCs/>
        </w:rPr>
      </w:pPr>
    </w:p>
    <w:p w14:paraId="4E893B10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  <w:b/>
          <w:bCs/>
        </w:rPr>
        <w:t>§ 7.</w:t>
      </w:r>
    </w:p>
    <w:p w14:paraId="01ABBED7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Komunikacja</w:t>
      </w:r>
    </w:p>
    <w:p w14:paraId="34C4F268" w14:textId="77777777" w:rsidR="00277B90" w:rsidRDefault="00277B90" w:rsidP="00277B90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Strony określają następujące osoby oraz środki komunikacji w celu realizacji Umowy Powierzenia:</w:t>
      </w:r>
    </w:p>
    <w:p w14:paraId="0F02DFAA" w14:textId="60546957" w:rsidR="00277B90" w:rsidRDefault="00277B90" w:rsidP="00277B90">
      <w:pPr>
        <w:numPr>
          <w:ilvl w:val="0"/>
          <w:numId w:val="13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>
        <w:rPr>
          <w:rFonts w:ascii="Times" w:eastAsia="Times New Roman" w:hAnsi="Times" w:cs="Times"/>
          <w:bCs/>
          <w:sz w:val="24"/>
          <w:szCs w:val="24"/>
          <w:lang w:eastAsia="pl-PL"/>
        </w:rPr>
        <w:t>po stronie Administratora:</w:t>
      </w:r>
      <w:r w:rsidR="005F5D0F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 zgodnie z § ………….. Umowy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</w:p>
    <w:p w14:paraId="7C4B4609" w14:textId="2A80D0DD" w:rsidR="00277B90" w:rsidRDefault="00277B90" w:rsidP="00277B90">
      <w:pPr>
        <w:numPr>
          <w:ilvl w:val="0"/>
          <w:numId w:val="13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>
        <w:rPr>
          <w:rFonts w:ascii="Times" w:eastAsia="Times New Roman" w:hAnsi="Times" w:cs="Times"/>
          <w:bCs/>
          <w:sz w:val="24"/>
          <w:szCs w:val="24"/>
          <w:lang w:eastAsia="pl-PL"/>
        </w:rPr>
        <w:t>po stronie Przetwarzającego:</w:t>
      </w:r>
      <w:r w:rsidR="005F5D0F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 zgodnie z § …………..Umowy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</w:p>
    <w:p w14:paraId="6ECAD0D6" w14:textId="77777777" w:rsidR="00277B90" w:rsidRDefault="00277B90" w:rsidP="00277B90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</w:pPr>
      <w:bookmarkStart w:id="1" w:name="_Hlk204602618"/>
      <w:bookmarkStart w:id="2" w:name="_Hlk204680050"/>
      <w:r>
        <w:rPr>
          <w:rFonts w:ascii="Times" w:hAnsi="Times" w:cs="Times"/>
          <w:bCs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>
        <w:rPr>
          <w:rFonts w:ascii="Times" w:hAnsi="Times" w:cs="Times"/>
          <w:bCs/>
          <w:snapToGrid w:val="0"/>
        </w:rPr>
        <w:t>Umowy Powierzenia</w:t>
      </w:r>
      <w:r>
        <w:rPr>
          <w:rFonts w:ascii="Times" w:hAnsi="Times" w:cs="Times"/>
          <w:bCs/>
        </w:rPr>
        <w:t>. W przypadku niewywiązania się jednej ze Stron z obowiązku, o którym mowa powyżej, korespondencja wysłana na podany w ust. 1 adres uważana będzie za skutecznie doręczoną.</w:t>
      </w:r>
    </w:p>
    <w:bookmarkEnd w:id="1"/>
    <w:p w14:paraId="75BA8E76" w14:textId="77777777" w:rsidR="00277B90" w:rsidRDefault="00277B90" w:rsidP="00277B90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10F8344A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</w:pPr>
    </w:p>
    <w:p w14:paraId="1CFAB242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§ 8.</w:t>
      </w:r>
    </w:p>
    <w:p w14:paraId="58954A5E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Postanowienia końcowe</w:t>
      </w:r>
      <w:r>
        <w:rPr>
          <w:rStyle w:val="eop"/>
          <w:rFonts w:ascii="Times" w:eastAsiaTheme="majorEastAsia" w:hAnsi="Times" w:cs="Times"/>
        </w:rPr>
        <w:t> </w:t>
      </w:r>
    </w:p>
    <w:p w14:paraId="7252E16C" w14:textId="77777777" w:rsidR="00277B90" w:rsidRDefault="00277B90" w:rsidP="00277B90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Wszelkie zmiany i uzupełnienia Umowy Powierzenia dokonywane będą w formie pisemnej pod rygorem nieważności.</w:t>
      </w:r>
    </w:p>
    <w:p w14:paraId="709ECDF0" w14:textId="77777777" w:rsidR="00277B90" w:rsidRDefault="00277B90" w:rsidP="00277B90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lastRenderedPageBreak/>
        <w:t>W sprawach nieuregulowanych zastosowanie znajdują obowiązujące przepisy o ochronie danych osobowych.</w:t>
      </w:r>
    </w:p>
    <w:p w14:paraId="174F6AFF" w14:textId="77777777" w:rsidR="00277B90" w:rsidRDefault="00277B90" w:rsidP="00277B90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 przypadku sporów wynikających z realizacji Umowy Powierzenia Strony poddają jej rozstrzygnięciu przez sąd miejscowo właściwy ze względu na siedzibę Administratora.</w:t>
      </w:r>
    </w:p>
    <w:p w14:paraId="2DC468D9" w14:textId="31910512" w:rsidR="00277B90" w:rsidRPr="00E76B63" w:rsidRDefault="00277B90" w:rsidP="00552A9D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CA7729">
        <w:rPr>
          <w:rStyle w:val="normaltextrun"/>
          <w:rFonts w:ascii="Times" w:eastAsiaTheme="majorEastAsia" w:hAnsi="Times" w:cs="Times"/>
        </w:rPr>
        <w:t xml:space="preserve">Umowa została sporządzona w </w:t>
      </w:r>
      <w:r w:rsidR="00CA7729" w:rsidRPr="00CA7729">
        <w:rPr>
          <w:rStyle w:val="normaltextrun"/>
          <w:rFonts w:ascii="Times" w:eastAsiaTheme="majorEastAsia" w:hAnsi="Times" w:cs="Times"/>
        </w:rPr>
        <w:t>3</w:t>
      </w:r>
      <w:r w:rsidRPr="00CA7729">
        <w:rPr>
          <w:rStyle w:val="normaltextrun"/>
          <w:rFonts w:ascii="Times" w:eastAsiaTheme="majorEastAsia" w:hAnsi="Times" w:cs="Times"/>
        </w:rPr>
        <w:t xml:space="preserve"> jednobrzmiących </w:t>
      </w:r>
      <w:r w:rsidRPr="00CA7729">
        <w:rPr>
          <w:rStyle w:val="contextualspellingandgrammarerror"/>
          <w:rFonts w:ascii="Times" w:eastAsiaTheme="majorEastAsia" w:hAnsi="Times" w:cs="Times"/>
        </w:rPr>
        <w:t xml:space="preserve">egzemplarzach, </w:t>
      </w:r>
      <w:r w:rsidR="00CA7729" w:rsidRPr="00CA7729">
        <w:rPr>
          <w:rStyle w:val="contextualspellingandgrammarerror"/>
          <w:rFonts w:ascii="Times" w:eastAsiaTheme="majorEastAsia" w:hAnsi="Times" w:cs="Times"/>
        </w:rPr>
        <w:t>2</w:t>
      </w:r>
      <w:r w:rsidRPr="00CA7729">
        <w:rPr>
          <w:rStyle w:val="normaltextrun"/>
          <w:rFonts w:ascii="Times" w:eastAsiaTheme="majorEastAsia" w:hAnsi="Times" w:cs="Times"/>
        </w:rPr>
        <w:t xml:space="preserve"> dla Administratora,</w:t>
      </w:r>
      <w:r w:rsidR="00CA7729" w:rsidRPr="00CA7729">
        <w:rPr>
          <w:rStyle w:val="normaltextrun"/>
          <w:rFonts w:ascii="Times" w:eastAsiaTheme="majorEastAsia" w:hAnsi="Times" w:cs="Times"/>
        </w:rPr>
        <w:t xml:space="preserve"> </w:t>
      </w:r>
      <w:r w:rsidR="003A6F0D">
        <w:rPr>
          <w:rStyle w:val="normaltextrun"/>
          <w:rFonts w:ascii="Times" w:eastAsiaTheme="majorEastAsia" w:hAnsi="Times" w:cs="Times"/>
        </w:rPr>
        <w:t xml:space="preserve"> </w:t>
      </w:r>
      <w:r w:rsidR="00CA7729">
        <w:rPr>
          <w:rStyle w:val="normaltextrun"/>
          <w:rFonts w:ascii="Times" w:eastAsiaTheme="majorEastAsia" w:hAnsi="Times" w:cs="Times"/>
        </w:rPr>
        <w:t xml:space="preserve"> 1 </w:t>
      </w:r>
      <w:r w:rsidRPr="00CA7729">
        <w:rPr>
          <w:rStyle w:val="normaltextrun"/>
          <w:rFonts w:ascii="Times" w:eastAsiaTheme="majorEastAsia" w:hAnsi="Times" w:cs="Times"/>
        </w:rPr>
        <w:t xml:space="preserve">dla Przetwarzającego </w:t>
      </w:r>
    </w:p>
    <w:p w14:paraId="29CEE3BE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043110D7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1716D289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0EB41E7B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7EC01EE1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256B2E3B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7B847AD1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5E61ACAA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</w:p>
    <w:p w14:paraId="62F709F9" w14:textId="77777777" w:rsidR="00277B90" w:rsidRDefault="00277B90" w:rsidP="00277B90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3A4677B0" w14:textId="77777777" w:rsidR="00277B90" w:rsidRDefault="00277B90" w:rsidP="00277B90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3C6A79CC" w14:textId="77777777" w:rsidR="00277B90" w:rsidRDefault="00277B90" w:rsidP="00277B90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            Administrator </w:t>
      </w:r>
      <w:r>
        <w:rPr>
          <w:rStyle w:val="normaltextrun"/>
          <w:rFonts w:ascii="Times" w:eastAsiaTheme="majorEastAsia" w:hAnsi="Times" w:cs="Times"/>
        </w:rPr>
        <w:tab/>
      </w:r>
      <w:r>
        <w:rPr>
          <w:rStyle w:val="normaltextrun"/>
          <w:rFonts w:ascii="Times" w:eastAsiaTheme="majorEastAsia" w:hAnsi="Times" w:cs="Times"/>
        </w:rPr>
        <w:tab/>
      </w:r>
      <w:r>
        <w:rPr>
          <w:rStyle w:val="normaltextrun"/>
          <w:rFonts w:ascii="Times" w:eastAsiaTheme="majorEastAsia" w:hAnsi="Times" w:cs="Times"/>
        </w:rPr>
        <w:tab/>
      </w:r>
      <w:r>
        <w:rPr>
          <w:rStyle w:val="normaltextrun"/>
          <w:rFonts w:ascii="Times" w:eastAsiaTheme="majorEastAsia" w:hAnsi="Times" w:cs="Times"/>
        </w:rPr>
        <w:tab/>
      </w:r>
      <w:r>
        <w:rPr>
          <w:rStyle w:val="normaltextrun"/>
          <w:rFonts w:ascii="Times" w:eastAsiaTheme="majorEastAsia" w:hAnsi="Times" w:cs="Times"/>
        </w:rPr>
        <w:tab/>
      </w:r>
      <w:r>
        <w:rPr>
          <w:rStyle w:val="normaltextrun"/>
          <w:rFonts w:ascii="Times" w:eastAsiaTheme="majorEastAsia" w:hAnsi="Times" w:cs="Times"/>
        </w:rPr>
        <w:tab/>
        <w:t>Przetwarzający</w:t>
      </w:r>
    </w:p>
    <w:p w14:paraId="28D70AB6" w14:textId="77777777" w:rsidR="00247800" w:rsidRDefault="00247800"/>
    <w:sectPr w:rsidR="00247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F5AEB"/>
    <w:multiLevelType w:val="hybridMultilevel"/>
    <w:tmpl w:val="70165702"/>
    <w:lvl w:ilvl="0" w:tplc="2DE06950">
      <w:start w:val="1"/>
      <w:numFmt w:val="decimal"/>
      <w:lvlText w:val="%1)"/>
      <w:lvlJc w:val="left"/>
      <w:pPr>
        <w:ind w:left="360" w:hanging="360"/>
      </w:pPr>
    </w:lvl>
    <w:lvl w:ilvl="1" w:tplc="78BC37D4">
      <w:start w:val="1"/>
      <w:numFmt w:val="lowerLetter"/>
      <w:lvlText w:val="%2."/>
      <w:lvlJc w:val="left"/>
      <w:pPr>
        <w:ind w:left="1080" w:hanging="360"/>
      </w:pPr>
    </w:lvl>
    <w:lvl w:ilvl="2" w:tplc="472A6C14">
      <w:start w:val="1"/>
      <w:numFmt w:val="lowerRoman"/>
      <w:lvlText w:val="%3."/>
      <w:lvlJc w:val="right"/>
      <w:pPr>
        <w:ind w:left="1800" w:hanging="180"/>
      </w:pPr>
    </w:lvl>
    <w:lvl w:ilvl="3" w:tplc="A510C90C">
      <w:start w:val="1"/>
      <w:numFmt w:val="decimal"/>
      <w:lvlText w:val="%4."/>
      <w:lvlJc w:val="left"/>
      <w:pPr>
        <w:ind w:left="2520" w:hanging="360"/>
      </w:pPr>
    </w:lvl>
    <w:lvl w:ilvl="4" w:tplc="6EF4039C">
      <w:start w:val="1"/>
      <w:numFmt w:val="lowerLetter"/>
      <w:lvlText w:val="%5."/>
      <w:lvlJc w:val="left"/>
      <w:pPr>
        <w:ind w:left="3240" w:hanging="360"/>
      </w:pPr>
    </w:lvl>
    <w:lvl w:ilvl="5" w:tplc="D4CAFABA">
      <w:start w:val="1"/>
      <w:numFmt w:val="lowerRoman"/>
      <w:lvlText w:val="%6."/>
      <w:lvlJc w:val="right"/>
      <w:pPr>
        <w:ind w:left="3960" w:hanging="180"/>
      </w:pPr>
    </w:lvl>
    <w:lvl w:ilvl="6" w:tplc="6B9A8B86">
      <w:start w:val="1"/>
      <w:numFmt w:val="decimal"/>
      <w:lvlText w:val="%7."/>
      <w:lvlJc w:val="left"/>
      <w:pPr>
        <w:ind w:left="4680" w:hanging="360"/>
      </w:pPr>
    </w:lvl>
    <w:lvl w:ilvl="7" w:tplc="346219C8">
      <w:start w:val="1"/>
      <w:numFmt w:val="lowerLetter"/>
      <w:lvlText w:val="%8."/>
      <w:lvlJc w:val="left"/>
      <w:pPr>
        <w:ind w:left="5400" w:hanging="360"/>
      </w:pPr>
    </w:lvl>
    <w:lvl w:ilvl="8" w:tplc="556EBA70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77EAE436">
      <w:start w:val="1"/>
      <w:numFmt w:val="decimal"/>
      <w:lvlText w:val="%1."/>
      <w:lvlJc w:val="left"/>
      <w:pPr>
        <w:ind w:left="720" w:hanging="360"/>
      </w:pPr>
    </w:lvl>
    <w:lvl w:ilvl="1" w:tplc="719E2972">
      <w:start w:val="1"/>
      <w:numFmt w:val="lowerLetter"/>
      <w:lvlText w:val="%2."/>
      <w:lvlJc w:val="left"/>
      <w:pPr>
        <w:ind w:left="1440" w:hanging="360"/>
      </w:pPr>
    </w:lvl>
    <w:lvl w:ilvl="2" w:tplc="533EF84E">
      <w:start w:val="1"/>
      <w:numFmt w:val="lowerRoman"/>
      <w:lvlText w:val="%3."/>
      <w:lvlJc w:val="right"/>
      <w:pPr>
        <w:ind w:left="2160" w:hanging="180"/>
      </w:pPr>
    </w:lvl>
    <w:lvl w:ilvl="3" w:tplc="67D24A60">
      <w:start w:val="1"/>
      <w:numFmt w:val="decimal"/>
      <w:lvlText w:val="%4."/>
      <w:lvlJc w:val="left"/>
      <w:pPr>
        <w:ind w:left="2880" w:hanging="360"/>
      </w:pPr>
    </w:lvl>
    <w:lvl w:ilvl="4" w:tplc="C2B41D3A">
      <w:start w:val="1"/>
      <w:numFmt w:val="lowerLetter"/>
      <w:lvlText w:val="%5."/>
      <w:lvlJc w:val="left"/>
      <w:pPr>
        <w:ind w:left="3600" w:hanging="360"/>
      </w:pPr>
    </w:lvl>
    <w:lvl w:ilvl="5" w:tplc="AB56B5F0">
      <w:start w:val="1"/>
      <w:numFmt w:val="lowerRoman"/>
      <w:lvlText w:val="%6."/>
      <w:lvlJc w:val="right"/>
      <w:pPr>
        <w:ind w:left="4320" w:hanging="180"/>
      </w:pPr>
    </w:lvl>
    <w:lvl w:ilvl="6" w:tplc="70B40BDE">
      <w:start w:val="1"/>
      <w:numFmt w:val="decimal"/>
      <w:lvlText w:val="%7."/>
      <w:lvlJc w:val="left"/>
      <w:pPr>
        <w:ind w:left="5040" w:hanging="360"/>
      </w:pPr>
    </w:lvl>
    <w:lvl w:ilvl="7" w:tplc="89121656">
      <w:start w:val="1"/>
      <w:numFmt w:val="lowerLetter"/>
      <w:lvlText w:val="%8."/>
      <w:lvlJc w:val="left"/>
      <w:pPr>
        <w:ind w:left="5760" w:hanging="360"/>
      </w:pPr>
    </w:lvl>
    <w:lvl w:ilvl="8" w:tplc="60ACFB4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03588F50">
      <w:start w:val="1"/>
      <w:numFmt w:val="decimal"/>
      <w:lvlText w:val="%1."/>
      <w:lvlJc w:val="left"/>
      <w:pPr>
        <w:ind w:left="720" w:hanging="360"/>
      </w:pPr>
    </w:lvl>
    <w:lvl w:ilvl="1" w:tplc="8F0C5986">
      <w:start w:val="1"/>
      <w:numFmt w:val="lowerLetter"/>
      <w:lvlText w:val="%2."/>
      <w:lvlJc w:val="left"/>
      <w:pPr>
        <w:ind w:left="1440" w:hanging="360"/>
      </w:pPr>
    </w:lvl>
    <w:lvl w:ilvl="2" w:tplc="E03026BC">
      <w:start w:val="1"/>
      <w:numFmt w:val="lowerRoman"/>
      <w:lvlText w:val="%3."/>
      <w:lvlJc w:val="right"/>
      <w:pPr>
        <w:ind w:left="2160" w:hanging="180"/>
      </w:pPr>
    </w:lvl>
    <w:lvl w:ilvl="3" w:tplc="86026EE4">
      <w:start w:val="1"/>
      <w:numFmt w:val="decimal"/>
      <w:lvlText w:val="%4."/>
      <w:lvlJc w:val="left"/>
      <w:pPr>
        <w:ind w:left="2880" w:hanging="360"/>
      </w:pPr>
    </w:lvl>
    <w:lvl w:ilvl="4" w:tplc="B7968C00">
      <w:start w:val="1"/>
      <w:numFmt w:val="lowerLetter"/>
      <w:lvlText w:val="%5."/>
      <w:lvlJc w:val="left"/>
      <w:pPr>
        <w:ind w:left="3600" w:hanging="360"/>
      </w:pPr>
    </w:lvl>
    <w:lvl w:ilvl="5" w:tplc="46464A58">
      <w:start w:val="1"/>
      <w:numFmt w:val="lowerRoman"/>
      <w:lvlText w:val="%6."/>
      <w:lvlJc w:val="right"/>
      <w:pPr>
        <w:ind w:left="4320" w:hanging="180"/>
      </w:pPr>
    </w:lvl>
    <w:lvl w:ilvl="6" w:tplc="6E46E548">
      <w:start w:val="1"/>
      <w:numFmt w:val="decimal"/>
      <w:lvlText w:val="%7."/>
      <w:lvlJc w:val="left"/>
      <w:pPr>
        <w:ind w:left="5040" w:hanging="360"/>
      </w:pPr>
    </w:lvl>
    <w:lvl w:ilvl="7" w:tplc="766C9190">
      <w:start w:val="1"/>
      <w:numFmt w:val="lowerLetter"/>
      <w:lvlText w:val="%8."/>
      <w:lvlJc w:val="left"/>
      <w:pPr>
        <w:ind w:left="5760" w:hanging="360"/>
      </w:pPr>
    </w:lvl>
    <w:lvl w:ilvl="8" w:tplc="CD165E6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57F25C86">
      <w:start w:val="1"/>
      <w:numFmt w:val="decimal"/>
      <w:lvlText w:val="%1."/>
      <w:lvlJc w:val="left"/>
      <w:pPr>
        <w:ind w:left="360" w:hanging="360"/>
      </w:pPr>
    </w:lvl>
    <w:lvl w:ilvl="1" w:tplc="1C30AA48">
      <w:start w:val="1"/>
      <w:numFmt w:val="lowerLetter"/>
      <w:lvlText w:val="%2."/>
      <w:lvlJc w:val="left"/>
      <w:pPr>
        <w:ind w:left="1080" w:hanging="360"/>
      </w:pPr>
    </w:lvl>
    <w:lvl w:ilvl="2" w:tplc="26865128">
      <w:start w:val="1"/>
      <w:numFmt w:val="lowerRoman"/>
      <w:lvlText w:val="%3."/>
      <w:lvlJc w:val="right"/>
      <w:pPr>
        <w:ind w:left="1800" w:hanging="180"/>
      </w:pPr>
    </w:lvl>
    <w:lvl w:ilvl="3" w:tplc="050A8DFA">
      <w:start w:val="1"/>
      <w:numFmt w:val="decimal"/>
      <w:lvlText w:val="%4."/>
      <w:lvlJc w:val="left"/>
      <w:pPr>
        <w:ind w:left="2520" w:hanging="360"/>
      </w:pPr>
    </w:lvl>
    <w:lvl w:ilvl="4" w:tplc="3370DBD0">
      <w:start w:val="1"/>
      <w:numFmt w:val="lowerLetter"/>
      <w:lvlText w:val="%5."/>
      <w:lvlJc w:val="left"/>
      <w:pPr>
        <w:ind w:left="3240" w:hanging="360"/>
      </w:pPr>
    </w:lvl>
    <w:lvl w:ilvl="5" w:tplc="55B212D4">
      <w:start w:val="1"/>
      <w:numFmt w:val="lowerRoman"/>
      <w:lvlText w:val="%6."/>
      <w:lvlJc w:val="right"/>
      <w:pPr>
        <w:ind w:left="3960" w:hanging="180"/>
      </w:pPr>
    </w:lvl>
    <w:lvl w:ilvl="6" w:tplc="D2D6E1C4">
      <w:start w:val="1"/>
      <w:numFmt w:val="decimal"/>
      <w:lvlText w:val="%7."/>
      <w:lvlJc w:val="left"/>
      <w:pPr>
        <w:ind w:left="4680" w:hanging="360"/>
      </w:pPr>
    </w:lvl>
    <w:lvl w:ilvl="7" w:tplc="C47EA12E">
      <w:start w:val="1"/>
      <w:numFmt w:val="lowerLetter"/>
      <w:lvlText w:val="%8."/>
      <w:lvlJc w:val="left"/>
      <w:pPr>
        <w:ind w:left="5400" w:hanging="360"/>
      </w:pPr>
    </w:lvl>
    <w:lvl w:ilvl="8" w:tplc="F1B651EA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AB3A7806">
      <w:start w:val="1"/>
      <w:numFmt w:val="decimal"/>
      <w:lvlText w:val="%1)"/>
      <w:lvlJc w:val="left"/>
      <w:pPr>
        <w:ind w:left="1068" w:hanging="360"/>
      </w:pPr>
    </w:lvl>
    <w:lvl w:ilvl="1" w:tplc="179ABDE2">
      <w:start w:val="1"/>
      <w:numFmt w:val="lowerLetter"/>
      <w:lvlText w:val="%2."/>
      <w:lvlJc w:val="left"/>
      <w:pPr>
        <w:ind w:left="1788" w:hanging="360"/>
      </w:pPr>
    </w:lvl>
    <w:lvl w:ilvl="2" w:tplc="2E68BB94">
      <w:start w:val="1"/>
      <w:numFmt w:val="lowerRoman"/>
      <w:lvlText w:val="%3."/>
      <w:lvlJc w:val="right"/>
      <w:pPr>
        <w:ind w:left="2508" w:hanging="180"/>
      </w:pPr>
    </w:lvl>
    <w:lvl w:ilvl="3" w:tplc="BDB67A4A">
      <w:start w:val="1"/>
      <w:numFmt w:val="decimal"/>
      <w:lvlText w:val="%4."/>
      <w:lvlJc w:val="left"/>
      <w:pPr>
        <w:ind w:left="3228" w:hanging="360"/>
      </w:pPr>
    </w:lvl>
    <w:lvl w:ilvl="4" w:tplc="C45A5C7E">
      <w:start w:val="1"/>
      <w:numFmt w:val="lowerLetter"/>
      <w:lvlText w:val="%5."/>
      <w:lvlJc w:val="left"/>
      <w:pPr>
        <w:ind w:left="3948" w:hanging="360"/>
      </w:pPr>
    </w:lvl>
    <w:lvl w:ilvl="5" w:tplc="BFAEFACA">
      <w:start w:val="1"/>
      <w:numFmt w:val="lowerRoman"/>
      <w:lvlText w:val="%6."/>
      <w:lvlJc w:val="right"/>
      <w:pPr>
        <w:ind w:left="4668" w:hanging="180"/>
      </w:pPr>
    </w:lvl>
    <w:lvl w:ilvl="6" w:tplc="B54CBCDE">
      <w:start w:val="1"/>
      <w:numFmt w:val="decimal"/>
      <w:lvlText w:val="%7."/>
      <w:lvlJc w:val="left"/>
      <w:pPr>
        <w:ind w:left="5388" w:hanging="360"/>
      </w:pPr>
    </w:lvl>
    <w:lvl w:ilvl="7" w:tplc="1D6295BC">
      <w:start w:val="1"/>
      <w:numFmt w:val="lowerLetter"/>
      <w:lvlText w:val="%8."/>
      <w:lvlJc w:val="left"/>
      <w:pPr>
        <w:ind w:left="6108" w:hanging="360"/>
      </w:pPr>
    </w:lvl>
    <w:lvl w:ilvl="8" w:tplc="D3C4C132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4FBA13E4">
      <w:start w:val="1"/>
      <w:numFmt w:val="decimal"/>
      <w:lvlText w:val="%1)"/>
      <w:lvlJc w:val="left"/>
      <w:pPr>
        <w:ind w:left="360" w:hanging="360"/>
      </w:pPr>
    </w:lvl>
    <w:lvl w:ilvl="1" w:tplc="901C0D22">
      <w:start w:val="1"/>
      <w:numFmt w:val="lowerLetter"/>
      <w:lvlText w:val="%2."/>
      <w:lvlJc w:val="left"/>
      <w:pPr>
        <w:ind w:left="1080" w:hanging="360"/>
      </w:pPr>
    </w:lvl>
    <w:lvl w:ilvl="2" w:tplc="4948DB3C">
      <w:start w:val="1"/>
      <w:numFmt w:val="lowerRoman"/>
      <w:lvlText w:val="%3."/>
      <w:lvlJc w:val="right"/>
      <w:pPr>
        <w:ind w:left="1800" w:hanging="180"/>
      </w:pPr>
    </w:lvl>
    <w:lvl w:ilvl="3" w:tplc="4E4E5B00">
      <w:start w:val="1"/>
      <w:numFmt w:val="decimal"/>
      <w:lvlText w:val="%4."/>
      <w:lvlJc w:val="left"/>
      <w:pPr>
        <w:ind w:left="2520" w:hanging="360"/>
      </w:pPr>
    </w:lvl>
    <w:lvl w:ilvl="4" w:tplc="630E8708">
      <w:start w:val="1"/>
      <w:numFmt w:val="lowerLetter"/>
      <w:lvlText w:val="%5."/>
      <w:lvlJc w:val="left"/>
      <w:pPr>
        <w:ind w:left="3240" w:hanging="360"/>
      </w:pPr>
    </w:lvl>
    <w:lvl w:ilvl="5" w:tplc="D8BC40E0">
      <w:start w:val="1"/>
      <w:numFmt w:val="lowerRoman"/>
      <w:lvlText w:val="%6."/>
      <w:lvlJc w:val="right"/>
      <w:pPr>
        <w:ind w:left="3960" w:hanging="180"/>
      </w:pPr>
    </w:lvl>
    <w:lvl w:ilvl="6" w:tplc="2814E3A8">
      <w:start w:val="1"/>
      <w:numFmt w:val="decimal"/>
      <w:lvlText w:val="%7."/>
      <w:lvlJc w:val="left"/>
      <w:pPr>
        <w:ind w:left="4680" w:hanging="360"/>
      </w:pPr>
    </w:lvl>
    <w:lvl w:ilvl="7" w:tplc="341EEE30">
      <w:start w:val="1"/>
      <w:numFmt w:val="lowerLetter"/>
      <w:lvlText w:val="%8."/>
      <w:lvlJc w:val="left"/>
      <w:pPr>
        <w:ind w:left="5400" w:hanging="360"/>
      </w:pPr>
    </w:lvl>
    <w:lvl w:ilvl="8" w:tplc="4B72E1C6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F9528542">
      <w:start w:val="1"/>
      <w:numFmt w:val="decimal"/>
      <w:lvlText w:val="%1."/>
      <w:lvlJc w:val="left"/>
      <w:pPr>
        <w:ind w:left="720" w:hanging="360"/>
      </w:pPr>
    </w:lvl>
    <w:lvl w:ilvl="1" w:tplc="BF0253B4">
      <w:start w:val="1"/>
      <w:numFmt w:val="lowerLetter"/>
      <w:lvlText w:val="%2."/>
      <w:lvlJc w:val="left"/>
      <w:pPr>
        <w:ind w:left="1440" w:hanging="360"/>
      </w:pPr>
    </w:lvl>
    <w:lvl w:ilvl="2" w:tplc="B82E4A6E">
      <w:start w:val="1"/>
      <w:numFmt w:val="lowerRoman"/>
      <w:lvlText w:val="%3."/>
      <w:lvlJc w:val="right"/>
      <w:pPr>
        <w:ind w:left="2160" w:hanging="180"/>
      </w:pPr>
    </w:lvl>
    <w:lvl w:ilvl="3" w:tplc="E4541ECA">
      <w:start w:val="1"/>
      <w:numFmt w:val="decimal"/>
      <w:lvlText w:val="%4."/>
      <w:lvlJc w:val="left"/>
      <w:pPr>
        <w:ind w:left="2880" w:hanging="360"/>
      </w:pPr>
    </w:lvl>
    <w:lvl w:ilvl="4" w:tplc="A66CF58E">
      <w:start w:val="1"/>
      <w:numFmt w:val="lowerLetter"/>
      <w:lvlText w:val="%5."/>
      <w:lvlJc w:val="left"/>
      <w:pPr>
        <w:ind w:left="3600" w:hanging="360"/>
      </w:pPr>
    </w:lvl>
    <w:lvl w:ilvl="5" w:tplc="ED30042A">
      <w:start w:val="1"/>
      <w:numFmt w:val="lowerRoman"/>
      <w:lvlText w:val="%6."/>
      <w:lvlJc w:val="right"/>
      <w:pPr>
        <w:ind w:left="4320" w:hanging="180"/>
      </w:pPr>
    </w:lvl>
    <w:lvl w:ilvl="6" w:tplc="15EA398E">
      <w:start w:val="1"/>
      <w:numFmt w:val="decimal"/>
      <w:lvlText w:val="%7."/>
      <w:lvlJc w:val="left"/>
      <w:pPr>
        <w:ind w:left="5040" w:hanging="360"/>
      </w:pPr>
    </w:lvl>
    <w:lvl w:ilvl="7" w:tplc="70B07A56">
      <w:start w:val="1"/>
      <w:numFmt w:val="lowerLetter"/>
      <w:lvlText w:val="%8."/>
      <w:lvlJc w:val="left"/>
      <w:pPr>
        <w:ind w:left="5760" w:hanging="360"/>
      </w:pPr>
    </w:lvl>
    <w:lvl w:ilvl="8" w:tplc="C7A480F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B6126BAC">
      <w:start w:val="1"/>
      <w:numFmt w:val="decimal"/>
      <w:lvlText w:val="%1."/>
      <w:lvlJc w:val="left"/>
      <w:pPr>
        <w:ind w:left="360" w:hanging="360"/>
      </w:pPr>
    </w:lvl>
    <w:lvl w:ilvl="1" w:tplc="1762761C">
      <w:start w:val="1"/>
      <w:numFmt w:val="lowerLetter"/>
      <w:lvlText w:val="%2."/>
      <w:lvlJc w:val="left"/>
      <w:pPr>
        <w:ind w:left="1080" w:hanging="360"/>
      </w:pPr>
    </w:lvl>
    <w:lvl w:ilvl="2" w:tplc="A790D6DC">
      <w:start w:val="1"/>
      <w:numFmt w:val="lowerRoman"/>
      <w:lvlText w:val="%3."/>
      <w:lvlJc w:val="right"/>
      <w:pPr>
        <w:ind w:left="1800" w:hanging="180"/>
      </w:pPr>
    </w:lvl>
    <w:lvl w:ilvl="3" w:tplc="36E69F30">
      <w:start w:val="1"/>
      <w:numFmt w:val="decimal"/>
      <w:lvlText w:val="%4."/>
      <w:lvlJc w:val="left"/>
      <w:pPr>
        <w:ind w:left="2520" w:hanging="360"/>
      </w:pPr>
    </w:lvl>
    <w:lvl w:ilvl="4" w:tplc="71228FD6">
      <w:start w:val="1"/>
      <w:numFmt w:val="lowerLetter"/>
      <w:lvlText w:val="%5."/>
      <w:lvlJc w:val="left"/>
      <w:pPr>
        <w:ind w:left="3240" w:hanging="360"/>
      </w:pPr>
    </w:lvl>
    <w:lvl w:ilvl="5" w:tplc="84EE196C">
      <w:start w:val="1"/>
      <w:numFmt w:val="lowerRoman"/>
      <w:lvlText w:val="%6."/>
      <w:lvlJc w:val="right"/>
      <w:pPr>
        <w:ind w:left="3960" w:hanging="180"/>
      </w:pPr>
    </w:lvl>
    <w:lvl w:ilvl="6" w:tplc="B9A43972">
      <w:start w:val="1"/>
      <w:numFmt w:val="decimal"/>
      <w:lvlText w:val="%7."/>
      <w:lvlJc w:val="left"/>
      <w:pPr>
        <w:ind w:left="4680" w:hanging="360"/>
      </w:pPr>
    </w:lvl>
    <w:lvl w:ilvl="7" w:tplc="345C1DD0">
      <w:start w:val="1"/>
      <w:numFmt w:val="lowerLetter"/>
      <w:lvlText w:val="%8."/>
      <w:lvlJc w:val="left"/>
      <w:pPr>
        <w:ind w:left="5400" w:hanging="360"/>
      </w:pPr>
    </w:lvl>
    <w:lvl w:ilvl="8" w:tplc="0EDA02A2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7D6DDE2">
      <w:start w:val="1"/>
      <w:numFmt w:val="decimal"/>
      <w:lvlText w:val="%1)"/>
      <w:lvlJc w:val="left"/>
      <w:pPr>
        <w:ind w:left="360" w:hanging="360"/>
      </w:pPr>
    </w:lvl>
    <w:lvl w:ilvl="1" w:tplc="9FE0F268">
      <w:start w:val="1"/>
      <w:numFmt w:val="lowerLetter"/>
      <w:lvlText w:val="%2."/>
      <w:lvlJc w:val="left"/>
      <w:pPr>
        <w:ind w:left="1080" w:hanging="360"/>
      </w:pPr>
    </w:lvl>
    <w:lvl w:ilvl="2" w:tplc="030C3CDA">
      <w:start w:val="1"/>
      <w:numFmt w:val="lowerRoman"/>
      <w:lvlText w:val="%3."/>
      <w:lvlJc w:val="right"/>
      <w:pPr>
        <w:ind w:left="1800" w:hanging="180"/>
      </w:pPr>
    </w:lvl>
    <w:lvl w:ilvl="3" w:tplc="C346F2D4">
      <w:start w:val="1"/>
      <w:numFmt w:val="decimal"/>
      <w:lvlText w:val="%4."/>
      <w:lvlJc w:val="left"/>
      <w:pPr>
        <w:ind w:left="2520" w:hanging="360"/>
      </w:pPr>
    </w:lvl>
    <w:lvl w:ilvl="4" w:tplc="686EAE8A">
      <w:start w:val="1"/>
      <w:numFmt w:val="lowerLetter"/>
      <w:lvlText w:val="%5."/>
      <w:lvlJc w:val="left"/>
      <w:pPr>
        <w:ind w:left="3240" w:hanging="360"/>
      </w:pPr>
    </w:lvl>
    <w:lvl w:ilvl="5" w:tplc="55ECAF1A">
      <w:start w:val="1"/>
      <w:numFmt w:val="lowerRoman"/>
      <w:lvlText w:val="%6."/>
      <w:lvlJc w:val="right"/>
      <w:pPr>
        <w:ind w:left="3960" w:hanging="180"/>
      </w:pPr>
    </w:lvl>
    <w:lvl w:ilvl="6" w:tplc="1408DB8E">
      <w:start w:val="1"/>
      <w:numFmt w:val="decimal"/>
      <w:lvlText w:val="%7."/>
      <w:lvlJc w:val="left"/>
      <w:pPr>
        <w:ind w:left="4680" w:hanging="360"/>
      </w:pPr>
    </w:lvl>
    <w:lvl w:ilvl="7" w:tplc="6D78EDA4">
      <w:start w:val="1"/>
      <w:numFmt w:val="lowerLetter"/>
      <w:lvlText w:val="%8."/>
      <w:lvlJc w:val="left"/>
      <w:pPr>
        <w:ind w:left="5400" w:hanging="360"/>
      </w:pPr>
    </w:lvl>
    <w:lvl w:ilvl="8" w:tplc="481E262E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12EC6A96">
      <w:start w:val="1"/>
      <w:numFmt w:val="decimal"/>
      <w:lvlText w:val="%1."/>
      <w:lvlJc w:val="left"/>
      <w:pPr>
        <w:ind w:left="360" w:hanging="360"/>
      </w:pPr>
    </w:lvl>
    <w:lvl w:ilvl="1" w:tplc="710EC7F2">
      <w:start w:val="1"/>
      <w:numFmt w:val="lowerLetter"/>
      <w:lvlText w:val="%2."/>
      <w:lvlJc w:val="left"/>
      <w:pPr>
        <w:ind w:left="1080" w:hanging="360"/>
      </w:pPr>
    </w:lvl>
    <w:lvl w:ilvl="2" w:tplc="2D0EE142">
      <w:start w:val="1"/>
      <w:numFmt w:val="lowerRoman"/>
      <w:lvlText w:val="%3."/>
      <w:lvlJc w:val="right"/>
      <w:pPr>
        <w:ind w:left="1800" w:hanging="180"/>
      </w:pPr>
    </w:lvl>
    <w:lvl w:ilvl="3" w:tplc="4A1A2440">
      <w:start w:val="1"/>
      <w:numFmt w:val="decimal"/>
      <w:lvlText w:val="%4."/>
      <w:lvlJc w:val="left"/>
      <w:pPr>
        <w:ind w:left="2520" w:hanging="360"/>
      </w:pPr>
    </w:lvl>
    <w:lvl w:ilvl="4" w:tplc="276CD9A6">
      <w:start w:val="1"/>
      <w:numFmt w:val="lowerLetter"/>
      <w:lvlText w:val="%5."/>
      <w:lvlJc w:val="left"/>
      <w:pPr>
        <w:ind w:left="3240" w:hanging="360"/>
      </w:pPr>
    </w:lvl>
    <w:lvl w:ilvl="5" w:tplc="68F4F25A">
      <w:start w:val="1"/>
      <w:numFmt w:val="lowerRoman"/>
      <w:lvlText w:val="%6."/>
      <w:lvlJc w:val="right"/>
      <w:pPr>
        <w:ind w:left="3960" w:hanging="180"/>
      </w:pPr>
    </w:lvl>
    <w:lvl w:ilvl="6" w:tplc="100CFEF2">
      <w:start w:val="1"/>
      <w:numFmt w:val="decimal"/>
      <w:lvlText w:val="%7."/>
      <w:lvlJc w:val="left"/>
      <w:pPr>
        <w:ind w:left="4680" w:hanging="360"/>
      </w:pPr>
    </w:lvl>
    <w:lvl w:ilvl="7" w:tplc="27F2EE78">
      <w:start w:val="1"/>
      <w:numFmt w:val="lowerLetter"/>
      <w:lvlText w:val="%8."/>
      <w:lvlJc w:val="left"/>
      <w:pPr>
        <w:ind w:left="5400" w:hanging="360"/>
      </w:pPr>
    </w:lvl>
    <w:lvl w:ilvl="8" w:tplc="017A17A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64E6251E">
      <w:start w:val="1"/>
      <w:numFmt w:val="decimal"/>
      <w:lvlText w:val="%1)"/>
      <w:lvlJc w:val="left"/>
      <w:pPr>
        <w:ind w:left="1068" w:hanging="360"/>
      </w:pPr>
    </w:lvl>
    <w:lvl w:ilvl="1" w:tplc="443C35C2">
      <w:start w:val="1"/>
      <w:numFmt w:val="decimal"/>
      <w:lvlText w:val="%2."/>
      <w:lvlJc w:val="left"/>
      <w:pPr>
        <w:ind w:left="1788" w:hanging="360"/>
      </w:pPr>
    </w:lvl>
    <w:lvl w:ilvl="2" w:tplc="C3D677AC">
      <w:start w:val="1"/>
      <w:numFmt w:val="lowerRoman"/>
      <w:lvlText w:val="%3."/>
      <w:lvlJc w:val="right"/>
      <w:pPr>
        <w:ind w:left="2508" w:hanging="180"/>
      </w:pPr>
    </w:lvl>
    <w:lvl w:ilvl="3" w:tplc="8D50B84E">
      <w:start w:val="1"/>
      <w:numFmt w:val="decimal"/>
      <w:lvlText w:val="%4."/>
      <w:lvlJc w:val="left"/>
      <w:pPr>
        <w:ind w:left="3228" w:hanging="360"/>
      </w:pPr>
    </w:lvl>
    <w:lvl w:ilvl="4" w:tplc="359AD848">
      <w:start w:val="1"/>
      <w:numFmt w:val="lowerLetter"/>
      <w:lvlText w:val="%5."/>
      <w:lvlJc w:val="left"/>
      <w:pPr>
        <w:ind w:left="3948" w:hanging="360"/>
      </w:pPr>
    </w:lvl>
    <w:lvl w:ilvl="5" w:tplc="C66A5664">
      <w:start w:val="1"/>
      <w:numFmt w:val="lowerRoman"/>
      <w:lvlText w:val="%6."/>
      <w:lvlJc w:val="right"/>
      <w:pPr>
        <w:ind w:left="4668" w:hanging="180"/>
      </w:pPr>
    </w:lvl>
    <w:lvl w:ilvl="6" w:tplc="93D011C0">
      <w:start w:val="1"/>
      <w:numFmt w:val="decimal"/>
      <w:lvlText w:val="%7."/>
      <w:lvlJc w:val="left"/>
      <w:pPr>
        <w:ind w:left="5388" w:hanging="360"/>
      </w:pPr>
    </w:lvl>
    <w:lvl w:ilvl="7" w:tplc="53E27190">
      <w:start w:val="1"/>
      <w:numFmt w:val="lowerLetter"/>
      <w:lvlText w:val="%8."/>
      <w:lvlJc w:val="left"/>
      <w:pPr>
        <w:ind w:left="6108" w:hanging="360"/>
      </w:pPr>
    </w:lvl>
    <w:lvl w:ilvl="8" w:tplc="22CEB72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B246B4D4">
      <w:start w:val="1"/>
      <w:numFmt w:val="decimal"/>
      <w:lvlText w:val="%1."/>
      <w:lvlJc w:val="left"/>
      <w:pPr>
        <w:ind w:left="720" w:hanging="360"/>
      </w:pPr>
    </w:lvl>
    <w:lvl w:ilvl="1" w:tplc="C756E0BE">
      <w:start w:val="1"/>
      <w:numFmt w:val="lowerLetter"/>
      <w:lvlText w:val="%2."/>
      <w:lvlJc w:val="left"/>
      <w:pPr>
        <w:ind w:left="1440" w:hanging="360"/>
      </w:pPr>
    </w:lvl>
    <w:lvl w:ilvl="2" w:tplc="98347C8E">
      <w:start w:val="1"/>
      <w:numFmt w:val="lowerRoman"/>
      <w:lvlText w:val="%3."/>
      <w:lvlJc w:val="right"/>
      <w:pPr>
        <w:ind w:left="2160" w:hanging="180"/>
      </w:pPr>
    </w:lvl>
    <w:lvl w:ilvl="3" w:tplc="EBD6F35A">
      <w:start w:val="1"/>
      <w:numFmt w:val="decimal"/>
      <w:lvlText w:val="%4."/>
      <w:lvlJc w:val="left"/>
      <w:pPr>
        <w:ind w:left="2880" w:hanging="360"/>
      </w:pPr>
    </w:lvl>
    <w:lvl w:ilvl="4" w:tplc="86C26B2E">
      <w:start w:val="1"/>
      <w:numFmt w:val="lowerLetter"/>
      <w:lvlText w:val="%5."/>
      <w:lvlJc w:val="left"/>
      <w:pPr>
        <w:ind w:left="3600" w:hanging="360"/>
      </w:pPr>
    </w:lvl>
    <w:lvl w:ilvl="5" w:tplc="4EB4D022">
      <w:start w:val="1"/>
      <w:numFmt w:val="lowerRoman"/>
      <w:lvlText w:val="%6."/>
      <w:lvlJc w:val="right"/>
      <w:pPr>
        <w:ind w:left="4320" w:hanging="180"/>
      </w:pPr>
    </w:lvl>
    <w:lvl w:ilvl="6" w:tplc="5C8AA5F0">
      <w:start w:val="1"/>
      <w:numFmt w:val="decimal"/>
      <w:lvlText w:val="%7."/>
      <w:lvlJc w:val="left"/>
      <w:pPr>
        <w:ind w:left="5040" w:hanging="360"/>
      </w:pPr>
    </w:lvl>
    <w:lvl w:ilvl="7" w:tplc="68D077BC">
      <w:start w:val="1"/>
      <w:numFmt w:val="lowerLetter"/>
      <w:lvlText w:val="%8."/>
      <w:lvlJc w:val="left"/>
      <w:pPr>
        <w:ind w:left="5760" w:hanging="360"/>
      </w:pPr>
    </w:lvl>
    <w:lvl w:ilvl="8" w:tplc="0D942D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BBE6E496">
      <w:start w:val="1"/>
      <w:numFmt w:val="decimal"/>
      <w:lvlText w:val="%1."/>
      <w:lvlJc w:val="left"/>
      <w:pPr>
        <w:ind w:left="720" w:hanging="360"/>
      </w:pPr>
    </w:lvl>
    <w:lvl w:ilvl="1" w:tplc="0352BF06">
      <w:start w:val="1"/>
      <w:numFmt w:val="lowerLetter"/>
      <w:lvlText w:val="%2."/>
      <w:lvlJc w:val="left"/>
      <w:pPr>
        <w:ind w:left="1440" w:hanging="360"/>
      </w:pPr>
    </w:lvl>
    <w:lvl w:ilvl="2" w:tplc="C95A052C">
      <w:start w:val="1"/>
      <w:numFmt w:val="lowerRoman"/>
      <w:lvlText w:val="%3."/>
      <w:lvlJc w:val="right"/>
      <w:pPr>
        <w:ind w:left="2160" w:hanging="180"/>
      </w:pPr>
    </w:lvl>
    <w:lvl w:ilvl="3" w:tplc="E2A093F0">
      <w:start w:val="1"/>
      <w:numFmt w:val="decimal"/>
      <w:lvlText w:val="%4."/>
      <w:lvlJc w:val="left"/>
      <w:pPr>
        <w:ind w:left="2880" w:hanging="360"/>
      </w:pPr>
    </w:lvl>
    <w:lvl w:ilvl="4" w:tplc="DF182876">
      <w:start w:val="1"/>
      <w:numFmt w:val="lowerLetter"/>
      <w:lvlText w:val="%5."/>
      <w:lvlJc w:val="left"/>
      <w:pPr>
        <w:ind w:left="3600" w:hanging="360"/>
      </w:pPr>
    </w:lvl>
    <w:lvl w:ilvl="5" w:tplc="A72A83E8">
      <w:start w:val="1"/>
      <w:numFmt w:val="lowerRoman"/>
      <w:lvlText w:val="%6."/>
      <w:lvlJc w:val="right"/>
      <w:pPr>
        <w:ind w:left="4320" w:hanging="180"/>
      </w:pPr>
    </w:lvl>
    <w:lvl w:ilvl="6" w:tplc="C7688B68">
      <w:start w:val="1"/>
      <w:numFmt w:val="decimal"/>
      <w:lvlText w:val="%7."/>
      <w:lvlJc w:val="left"/>
      <w:pPr>
        <w:ind w:left="5040" w:hanging="360"/>
      </w:pPr>
    </w:lvl>
    <w:lvl w:ilvl="7" w:tplc="BCB87188">
      <w:start w:val="1"/>
      <w:numFmt w:val="lowerLetter"/>
      <w:lvlText w:val="%8."/>
      <w:lvlJc w:val="left"/>
      <w:pPr>
        <w:ind w:left="5760" w:hanging="360"/>
      </w:pPr>
    </w:lvl>
    <w:lvl w:ilvl="8" w:tplc="CEE0EB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173235A6">
      <w:start w:val="6"/>
      <w:numFmt w:val="decimal"/>
      <w:lvlText w:val="%1."/>
      <w:lvlJc w:val="left"/>
      <w:pPr>
        <w:ind w:left="643" w:hanging="360"/>
      </w:pPr>
      <w:rPr>
        <w:i w:val="0"/>
        <w:iCs w:val="0"/>
      </w:rPr>
    </w:lvl>
    <w:lvl w:ilvl="1" w:tplc="B1407C4C">
      <w:start w:val="1"/>
      <w:numFmt w:val="lowerLetter"/>
      <w:lvlText w:val="%2."/>
      <w:lvlJc w:val="left"/>
      <w:pPr>
        <w:ind w:left="1363" w:hanging="360"/>
      </w:pPr>
    </w:lvl>
    <w:lvl w:ilvl="2" w:tplc="D2D82EAE">
      <w:start w:val="1"/>
      <w:numFmt w:val="lowerRoman"/>
      <w:lvlText w:val="%3."/>
      <w:lvlJc w:val="right"/>
      <w:pPr>
        <w:ind w:left="2083" w:hanging="180"/>
      </w:pPr>
    </w:lvl>
    <w:lvl w:ilvl="3" w:tplc="2E2C93A2">
      <w:start w:val="1"/>
      <w:numFmt w:val="decimal"/>
      <w:lvlText w:val="%4."/>
      <w:lvlJc w:val="left"/>
      <w:pPr>
        <w:ind w:left="2803" w:hanging="360"/>
      </w:pPr>
    </w:lvl>
    <w:lvl w:ilvl="4" w:tplc="4CE8F7E4">
      <w:start w:val="1"/>
      <w:numFmt w:val="lowerLetter"/>
      <w:lvlText w:val="%5."/>
      <w:lvlJc w:val="left"/>
      <w:pPr>
        <w:ind w:left="3523" w:hanging="360"/>
      </w:pPr>
    </w:lvl>
    <w:lvl w:ilvl="5" w:tplc="A3F68FE8">
      <w:start w:val="1"/>
      <w:numFmt w:val="lowerRoman"/>
      <w:lvlText w:val="%6."/>
      <w:lvlJc w:val="right"/>
      <w:pPr>
        <w:ind w:left="4243" w:hanging="180"/>
      </w:pPr>
    </w:lvl>
    <w:lvl w:ilvl="6" w:tplc="454AA9D8">
      <w:start w:val="1"/>
      <w:numFmt w:val="decimal"/>
      <w:lvlText w:val="%7."/>
      <w:lvlJc w:val="left"/>
      <w:pPr>
        <w:ind w:left="4963" w:hanging="360"/>
      </w:pPr>
    </w:lvl>
    <w:lvl w:ilvl="7" w:tplc="76C4CA24">
      <w:start w:val="1"/>
      <w:numFmt w:val="lowerLetter"/>
      <w:lvlText w:val="%8."/>
      <w:lvlJc w:val="left"/>
      <w:pPr>
        <w:ind w:left="5683" w:hanging="360"/>
      </w:pPr>
    </w:lvl>
    <w:lvl w:ilvl="8" w:tplc="46C8EAF0">
      <w:start w:val="1"/>
      <w:numFmt w:val="lowerRoman"/>
      <w:lvlText w:val="%9."/>
      <w:lvlJc w:val="right"/>
      <w:pPr>
        <w:ind w:left="6403" w:hanging="180"/>
      </w:pPr>
    </w:lvl>
  </w:abstractNum>
  <w:num w:numId="1" w16cid:durableId="724792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0885353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8512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57884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7349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93297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54728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7757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88370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14001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56928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4822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28810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26212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671"/>
    <w:rsid w:val="00042325"/>
    <w:rsid w:val="0005427A"/>
    <w:rsid w:val="0010004A"/>
    <w:rsid w:val="00163CAE"/>
    <w:rsid w:val="00212557"/>
    <w:rsid w:val="00247800"/>
    <w:rsid w:val="00277B90"/>
    <w:rsid w:val="003A6F0D"/>
    <w:rsid w:val="003B2A10"/>
    <w:rsid w:val="005F5D0F"/>
    <w:rsid w:val="006E1846"/>
    <w:rsid w:val="008D6C61"/>
    <w:rsid w:val="009B5CE4"/>
    <w:rsid w:val="00A73B21"/>
    <w:rsid w:val="00AD7700"/>
    <w:rsid w:val="00C23671"/>
    <w:rsid w:val="00CA7729"/>
    <w:rsid w:val="00DE1C86"/>
    <w:rsid w:val="00E76B63"/>
    <w:rsid w:val="00F23597"/>
    <w:rsid w:val="00FC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28AF"/>
  <w15:chartTrackingRefBased/>
  <w15:docId w15:val="{FCE3168F-1EB3-4FA5-82F1-0DCF1334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B90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36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36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36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36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36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36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36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36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36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36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36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36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36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36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36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36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36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36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36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36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36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36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36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36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36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36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36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36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3671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277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277B90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277B90"/>
    <w:rPr>
      <w:bCs/>
    </w:rPr>
  </w:style>
  <w:style w:type="character" w:customStyle="1" w:styleId="normaltextrun">
    <w:name w:val="normaltextrun"/>
    <w:basedOn w:val="Domylnaczcionkaakapitu"/>
    <w:rsid w:val="00277B90"/>
  </w:style>
  <w:style w:type="character" w:customStyle="1" w:styleId="eop">
    <w:name w:val="eop"/>
    <w:basedOn w:val="Domylnaczcionkaakapitu"/>
    <w:rsid w:val="00277B90"/>
  </w:style>
  <w:style w:type="character" w:customStyle="1" w:styleId="contextualspellingandgrammarerror">
    <w:name w:val="contextualspellingandgrammarerror"/>
    <w:basedOn w:val="Domylnaczcionkaakapitu"/>
    <w:rsid w:val="00277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55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1554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Pałczyński Maciej</dc:creator>
  <cp:keywords/>
  <dc:description/>
  <cp:lastModifiedBy>Babulewicz Weronika</cp:lastModifiedBy>
  <cp:revision>2</cp:revision>
  <cp:lastPrinted>2025-12-04T07:56:00Z</cp:lastPrinted>
  <dcterms:created xsi:type="dcterms:W3CDTF">2026-02-27T09:02:00Z</dcterms:created>
  <dcterms:modified xsi:type="dcterms:W3CDTF">2026-02-27T09:02:00Z</dcterms:modified>
</cp:coreProperties>
</file>